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2685" w14:textId="0156D742" w:rsidR="002248CD" w:rsidRPr="00AD192D" w:rsidRDefault="00233BF5" w:rsidP="00AD192D">
      <w:pPr>
        <w:pStyle w:val="NoSpacing"/>
        <w:jc w:val="center"/>
        <w:rPr>
          <w:rFonts w:ascii="Arial" w:hAnsi="Arial" w:cs="Arial"/>
          <w:sz w:val="24"/>
          <w:szCs w:val="24"/>
        </w:rPr>
      </w:pPr>
      <w:r w:rsidRPr="00AD192D">
        <w:rPr>
          <w:rFonts w:ascii="Arial" w:hAnsi="Arial" w:cs="Arial"/>
          <w:sz w:val="24"/>
          <w:szCs w:val="24"/>
        </w:rPr>
        <w:t>Minutes of the m</w:t>
      </w:r>
      <w:r w:rsidR="00824192">
        <w:rPr>
          <w:rFonts w:ascii="Arial" w:hAnsi="Arial" w:cs="Arial"/>
          <w:sz w:val="24"/>
          <w:szCs w:val="24"/>
        </w:rPr>
        <w:t>e</w:t>
      </w:r>
      <w:r w:rsidRPr="00AD192D">
        <w:rPr>
          <w:rFonts w:ascii="Arial" w:hAnsi="Arial" w:cs="Arial"/>
          <w:sz w:val="24"/>
          <w:szCs w:val="24"/>
        </w:rPr>
        <w:t>eting</w:t>
      </w:r>
    </w:p>
    <w:p w14:paraId="3C64B40D" w14:textId="77777777" w:rsidR="00233BF5" w:rsidRPr="00AD192D" w:rsidRDefault="00D52C49" w:rsidP="00AD192D">
      <w:pPr>
        <w:pStyle w:val="NoSpacing"/>
        <w:jc w:val="center"/>
        <w:rPr>
          <w:rFonts w:ascii="Arial" w:hAnsi="Arial" w:cs="Arial"/>
          <w:sz w:val="24"/>
          <w:szCs w:val="24"/>
        </w:rPr>
      </w:pPr>
      <w:proofErr w:type="gramStart"/>
      <w:r w:rsidRPr="00AD192D">
        <w:rPr>
          <w:rFonts w:ascii="Arial" w:hAnsi="Arial" w:cs="Arial"/>
          <w:sz w:val="24"/>
          <w:szCs w:val="24"/>
        </w:rPr>
        <w:t>o</w:t>
      </w:r>
      <w:r w:rsidR="00233BF5" w:rsidRPr="00AD192D">
        <w:rPr>
          <w:rFonts w:ascii="Arial" w:hAnsi="Arial" w:cs="Arial"/>
          <w:sz w:val="24"/>
          <w:szCs w:val="24"/>
        </w:rPr>
        <w:t>f</w:t>
      </w:r>
      <w:proofErr w:type="gramEnd"/>
      <w:r w:rsidR="00233BF5" w:rsidRPr="00AD192D">
        <w:rPr>
          <w:rFonts w:ascii="Arial" w:hAnsi="Arial" w:cs="Arial"/>
          <w:sz w:val="24"/>
          <w:szCs w:val="24"/>
        </w:rPr>
        <w:t xml:space="preserve"> the NHS Health Scotland Board</w:t>
      </w:r>
    </w:p>
    <w:p w14:paraId="7E5C3AC0" w14:textId="77777777" w:rsidR="00233BF5" w:rsidRPr="00AD192D" w:rsidRDefault="00D52C49" w:rsidP="00AD192D">
      <w:pPr>
        <w:pStyle w:val="NoSpacing"/>
        <w:jc w:val="center"/>
        <w:rPr>
          <w:rFonts w:ascii="Arial" w:hAnsi="Arial" w:cs="Arial"/>
          <w:sz w:val="24"/>
          <w:szCs w:val="24"/>
        </w:rPr>
      </w:pPr>
      <w:proofErr w:type="gramStart"/>
      <w:r w:rsidRPr="00AD192D">
        <w:rPr>
          <w:rFonts w:ascii="Arial" w:hAnsi="Arial" w:cs="Arial"/>
          <w:sz w:val="24"/>
          <w:szCs w:val="24"/>
        </w:rPr>
        <w:t>h</w:t>
      </w:r>
      <w:r w:rsidR="00233BF5" w:rsidRPr="00AD192D">
        <w:rPr>
          <w:rFonts w:ascii="Arial" w:hAnsi="Arial" w:cs="Arial"/>
          <w:sz w:val="24"/>
          <w:szCs w:val="24"/>
        </w:rPr>
        <w:t>eld</w:t>
      </w:r>
      <w:proofErr w:type="gramEnd"/>
      <w:r w:rsidR="00233BF5" w:rsidRPr="00AD192D">
        <w:rPr>
          <w:rFonts w:ascii="Arial" w:hAnsi="Arial" w:cs="Arial"/>
          <w:sz w:val="24"/>
          <w:szCs w:val="24"/>
        </w:rPr>
        <w:t xml:space="preserve"> at 10.30am on Friday 28 November 2014</w:t>
      </w:r>
    </w:p>
    <w:p w14:paraId="3346C466" w14:textId="77777777" w:rsidR="00233BF5" w:rsidRPr="00AD192D" w:rsidRDefault="00D52C49" w:rsidP="00AD192D">
      <w:pPr>
        <w:pStyle w:val="NoSpacing"/>
        <w:jc w:val="center"/>
        <w:rPr>
          <w:rFonts w:ascii="Arial" w:hAnsi="Arial" w:cs="Arial"/>
          <w:b/>
          <w:sz w:val="24"/>
          <w:szCs w:val="24"/>
        </w:rPr>
      </w:pPr>
      <w:proofErr w:type="gramStart"/>
      <w:r w:rsidRPr="00AD192D">
        <w:rPr>
          <w:rFonts w:ascii="Arial" w:hAnsi="Arial" w:cs="Arial"/>
          <w:sz w:val="24"/>
          <w:szCs w:val="24"/>
        </w:rPr>
        <w:t>i</w:t>
      </w:r>
      <w:r w:rsidR="00233BF5" w:rsidRPr="00AD192D">
        <w:rPr>
          <w:rFonts w:ascii="Arial" w:hAnsi="Arial" w:cs="Arial"/>
          <w:sz w:val="24"/>
          <w:szCs w:val="24"/>
        </w:rPr>
        <w:t>n</w:t>
      </w:r>
      <w:proofErr w:type="gramEnd"/>
      <w:r w:rsidR="00233BF5" w:rsidRPr="00AD192D">
        <w:rPr>
          <w:rFonts w:ascii="Arial" w:hAnsi="Arial" w:cs="Arial"/>
          <w:sz w:val="24"/>
          <w:szCs w:val="24"/>
        </w:rPr>
        <w:t xml:space="preserve"> Room G1/G2, Meridian Court, Glasgow</w:t>
      </w:r>
    </w:p>
    <w:p w14:paraId="3CE93F38" w14:textId="77777777" w:rsidR="00233BF5" w:rsidRPr="0098071D" w:rsidRDefault="00233BF5" w:rsidP="00233BF5">
      <w:pPr>
        <w:pStyle w:val="NoSpacing"/>
        <w:jc w:val="center"/>
        <w:rPr>
          <w:rFonts w:ascii="Arial" w:hAnsi="Arial" w:cs="Arial"/>
          <w:b/>
          <w:sz w:val="24"/>
          <w:szCs w:val="24"/>
        </w:rPr>
      </w:pPr>
    </w:p>
    <w:p w14:paraId="5B2B09BB" w14:textId="586D3E06" w:rsidR="00233BF5" w:rsidRPr="0098071D" w:rsidRDefault="00233BF5" w:rsidP="00233BF5">
      <w:pPr>
        <w:pStyle w:val="NoSpacing"/>
        <w:jc w:val="both"/>
        <w:rPr>
          <w:rFonts w:ascii="Arial" w:hAnsi="Arial" w:cs="Arial"/>
          <w:sz w:val="24"/>
          <w:szCs w:val="24"/>
        </w:rPr>
      </w:pPr>
      <w:r w:rsidRPr="0098071D">
        <w:rPr>
          <w:rFonts w:ascii="Arial" w:hAnsi="Arial" w:cs="Arial"/>
          <w:sz w:val="24"/>
          <w:szCs w:val="24"/>
        </w:rPr>
        <w:t>Present</w:t>
      </w:r>
      <w:r w:rsidR="001D6545">
        <w:rPr>
          <w:rFonts w:ascii="Arial" w:hAnsi="Arial" w:cs="Arial"/>
          <w:sz w:val="24"/>
          <w:szCs w:val="24"/>
        </w:rPr>
        <w:t>:</w:t>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t>Ms M Burns (Chair)</w:t>
      </w:r>
    </w:p>
    <w:p w14:paraId="1D21223A" w14:textId="77777777" w:rsidR="00233BF5" w:rsidRPr="0098071D" w:rsidRDefault="00233BF5" w:rsidP="00233BF5">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t>Mr M Craig</w:t>
      </w:r>
    </w:p>
    <w:p w14:paraId="1DE02035" w14:textId="77777777" w:rsidR="007D2E0E" w:rsidRPr="0098071D" w:rsidRDefault="00233BF5" w:rsidP="00233BF5">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t>Ms C Denholm</w:t>
      </w:r>
    </w:p>
    <w:p w14:paraId="1B2AD600" w14:textId="3D6E05B0" w:rsidR="00233BF5" w:rsidRPr="0098071D" w:rsidRDefault="007D2E0E" w:rsidP="00233BF5">
      <w:pPr>
        <w:pStyle w:val="NoSpacing"/>
        <w:jc w:val="both"/>
        <w:rPr>
          <w:rFonts w:ascii="Arial" w:hAnsi="Arial" w:cs="Arial"/>
          <w:sz w:val="24"/>
          <w:szCs w:val="24"/>
        </w:rPr>
      </w:pPr>
      <w:r w:rsidRPr="0098071D">
        <w:rPr>
          <w:rFonts w:ascii="Arial" w:hAnsi="Arial" w:cs="Arial"/>
          <w:sz w:val="24"/>
          <w:szCs w:val="24"/>
        </w:rPr>
        <w:t xml:space="preserve">                                           Ms A Jarvis   </w:t>
      </w:r>
      <w:r w:rsidR="00233BF5" w:rsidRPr="0098071D">
        <w:rPr>
          <w:rFonts w:ascii="Arial" w:hAnsi="Arial" w:cs="Arial"/>
          <w:sz w:val="24"/>
          <w:szCs w:val="24"/>
        </w:rPr>
        <w:tab/>
      </w:r>
      <w:r w:rsidR="00233BF5" w:rsidRPr="0098071D">
        <w:rPr>
          <w:rFonts w:ascii="Arial" w:hAnsi="Arial" w:cs="Arial"/>
          <w:sz w:val="24"/>
          <w:szCs w:val="24"/>
        </w:rPr>
        <w:tab/>
      </w:r>
    </w:p>
    <w:p w14:paraId="55608A0D" w14:textId="77777777" w:rsidR="00233BF5" w:rsidRPr="0098071D" w:rsidRDefault="00233BF5" w:rsidP="00233BF5">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t>Mr R Pettigrew</w:t>
      </w:r>
    </w:p>
    <w:p w14:paraId="739CFC92" w14:textId="77777777" w:rsidR="00233BF5" w:rsidRPr="0098071D" w:rsidRDefault="00233BF5" w:rsidP="00233BF5">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t>Dr P Stollard</w:t>
      </w:r>
    </w:p>
    <w:p w14:paraId="689263CC" w14:textId="77777777" w:rsidR="00233BF5" w:rsidRPr="0098071D" w:rsidRDefault="00233BF5" w:rsidP="00233BF5">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t>Dr A M Wallace</w:t>
      </w:r>
    </w:p>
    <w:p w14:paraId="530B8590" w14:textId="77777777" w:rsidR="00233BF5" w:rsidRPr="0098071D" w:rsidRDefault="00233BF5" w:rsidP="00233BF5">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t>Ms J Fraser</w:t>
      </w:r>
    </w:p>
    <w:p w14:paraId="7C0FDA33" w14:textId="77777777" w:rsidR="00233BF5" w:rsidRPr="0098071D" w:rsidRDefault="00233BF5" w:rsidP="00233BF5">
      <w:pPr>
        <w:pStyle w:val="NoSpacing"/>
        <w:jc w:val="both"/>
        <w:rPr>
          <w:rFonts w:ascii="Arial" w:hAnsi="Arial" w:cs="Arial"/>
          <w:sz w:val="24"/>
          <w:szCs w:val="24"/>
        </w:rPr>
      </w:pPr>
    </w:p>
    <w:p w14:paraId="0732BE28" w14:textId="77777777" w:rsidR="00233BF5" w:rsidRPr="0098071D" w:rsidRDefault="00233BF5" w:rsidP="00233BF5">
      <w:pPr>
        <w:pStyle w:val="NoSpacing"/>
        <w:jc w:val="both"/>
        <w:rPr>
          <w:rFonts w:ascii="Arial" w:hAnsi="Arial" w:cs="Arial"/>
          <w:sz w:val="24"/>
          <w:szCs w:val="24"/>
        </w:rPr>
      </w:pPr>
      <w:r w:rsidRPr="0098071D">
        <w:rPr>
          <w:rFonts w:ascii="Arial" w:hAnsi="Arial" w:cs="Arial"/>
          <w:sz w:val="24"/>
          <w:szCs w:val="24"/>
        </w:rPr>
        <w:t>In attendance:</w:t>
      </w:r>
      <w:r w:rsidRPr="0098071D">
        <w:rPr>
          <w:rFonts w:ascii="Arial" w:hAnsi="Arial" w:cs="Arial"/>
          <w:sz w:val="24"/>
          <w:szCs w:val="24"/>
        </w:rPr>
        <w:tab/>
      </w:r>
      <w:r w:rsidRPr="0098071D">
        <w:rPr>
          <w:rFonts w:ascii="Arial" w:hAnsi="Arial" w:cs="Arial"/>
          <w:sz w:val="24"/>
          <w:szCs w:val="24"/>
        </w:rPr>
        <w:tab/>
        <w:t>Dr A Fraser</w:t>
      </w:r>
    </w:p>
    <w:p w14:paraId="40B5C019" w14:textId="77777777" w:rsidR="00B328C0" w:rsidRPr="0098071D" w:rsidRDefault="00B328C0" w:rsidP="00233BF5">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t>Mr A Patience</w:t>
      </w:r>
    </w:p>
    <w:p w14:paraId="1797686F" w14:textId="77777777" w:rsidR="00233BF5" w:rsidRPr="0098071D" w:rsidRDefault="00233BF5" w:rsidP="00233BF5">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t>Ms C Duncan</w:t>
      </w:r>
    </w:p>
    <w:p w14:paraId="268E2CA3" w14:textId="77777777" w:rsidR="00EF69C0" w:rsidRPr="0098071D" w:rsidRDefault="00EF69C0" w:rsidP="00233BF5">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t xml:space="preserve">Ms J Weir </w:t>
      </w:r>
    </w:p>
    <w:p w14:paraId="3753398A" w14:textId="77777777" w:rsidR="00EF69C0" w:rsidRPr="0098071D" w:rsidRDefault="00EF69C0" w:rsidP="00233BF5">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t>Ms A Simpson</w:t>
      </w:r>
    </w:p>
    <w:p w14:paraId="0ED3322F" w14:textId="77777777" w:rsidR="00233BF5" w:rsidRPr="0098071D" w:rsidRDefault="00233BF5" w:rsidP="00233BF5">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t>Ms J Kindness</w:t>
      </w:r>
    </w:p>
    <w:p w14:paraId="573900C0" w14:textId="77777777" w:rsidR="00233BF5" w:rsidRPr="0098071D" w:rsidRDefault="00233BF5" w:rsidP="00233BF5">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t>Ms M Riordan</w:t>
      </w:r>
    </w:p>
    <w:p w14:paraId="71781FD8" w14:textId="70C3A0C0" w:rsidR="003575D8" w:rsidRPr="0098071D" w:rsidRDefault="00662DE5" w:rsidP="004A6F3D">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003575D8" w:rsidRPr="0098071D">
        <w:rPr>
          <w:rFonts w:ascii="Arial" w:hAnsi="Arial" w:cs="Arial"/>
          <w:sz w:val="24"/>
          <w:szCs w:val="24"/>
        </w:rPr>
        <w:t xml:space="preserve">Mr J Coltham </w:t>
      </w:r>
    </w:p>
    <w:p w14:paraId="1DAF3679" w14:textId="1FAA03AB" w:rsidR="003575D8" w:rsidRPr="0098071D" w:rsidRDefault="003575D8" w:rsidP="004A6F3D">
      <w:pPr>
        <w:pStyle w:val="NoSpacing"/>
        <w:jc w:val="both"/>
        <w:rPr>
          <w:rFonts w:ascii="Arial" w:hAnsi="Arial" w:cs="Arial"/>
          <w:sz w:val="24"/>
          <w:szCs w:val="24"/>
        </w:rPr>
      </w:pP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Pr="0098071D">
        <w:rPr>
          <w:rFonts w:ascii="Arial" w:hAnsi="Arial" w:cs="Arial"/>
          <w:sz w:val="24"/>
          <w:szCs w:val="24"/>
        </w:rPr>
        <w:tab/>
      </w:r>
      <w:r w:rsidR="00D445C9" w:rsidRPr="0098071D">
        <w:rPr>
          <w:rFonts w:ascii="Arial" w:hAnsi="Arial" w:cs="Arial"/>
          <w:sz w:val="24"/>
          <w:szCs w:val="24"/>
        </w:rPr>
        <w:t xml:space="preserve">Ms Y Powell </w:t>
      </w:r>
    </w:p>
    <w:p w14:paraId="65C97FA5" w14:textId="2F877C27" w:rsidR="00B9325E" w:rsidRPr="0098071D" w:rsidRDefault="00C96609" w:rsidP="00B9325E">
      <w:pPr>
        <w:pStyle w:val="NoSpacing"/>
        <w:ind w:left="2880"/>
        <w:rPr>
          <w:rFonts w:ascii="Arial" w:hAnsi="Arial" w:cs="Arial"/>
          <w:sz w:val="24"/>
          <w:szCs w:val="24"/>
        </w:rPr>
      </w:pPr>
      <w:r w:rsidRPr="0098071D">
        <w:rPr>
          <w:rFonts w:ascii="Arial" w:hAnsi="Arial" w:cs="Arial"/>
          <w:sz w:val="24"/>
          <w:szCs w:val="24"/>
        </w:rPr>
        <w:t xml:space="preserve">Mr S </w:t>
      </w:r>
      <w:proofErr w:type="spellStart"/>
      <w:r w:rsidRPr="0098071D">
        <w:rPr>
          <w:rFonts w:ascii="Arial" w:hAnsi="Arial" w:cs="Arial"/>
          <w:sz w:val="24"/>
          <w:szCs w:val="24"/>
        </w:rPr>
        <w:t>Callison</w:t>
      </w:r>
      <w:proofErr w:type="spellEnd"/>
      <w:r w:rsidRPr="0098071D">
        <w:rPr>
          <w:rFonts w:ascii="Arial" w:hAnsi="Arial" w:cs="Arial"/>
          <w:sz w:val="24"/>
          <w:szCs w:val="24"/>
        </w:rPr>
        <w:t xml:space="preserve"> (St Andrew’s First Aid) </w:t>
      </w:r>
    </w:p>
    <w:p w14:paraId="7E32C5EA" w14:textId="6D4B700F" w:rsidR="00B9325E" w:rsidRPr="0098071D" w:rsidRDefault="00B9325E" w:rsidP="00B9325E">
      <w:pPr>
        <w:pStyle w:val="NoSpacing"/>
        <w:ind w:left="2880"/>
        <w:rPr>
          <w:rFonts w:ascii="Arial" w:hAnsi="Arial" w:cs="Arial"/>
          <w:sz w:val="24"/>
          <w:szCs w:val="24"/>
        </w:rPr>
      </w:pPr>
      <w:r w:rsidRPr="0098071D">
        <w:rPr>
          <w:rFonts w:ascii="Arial" w:hAnsi="Arial" w:cs="Arial"/>
          <w:sz w:val="24"/>
          <w:szCs w:val="24"/>
        </w:rPr>
        <w:t xml:space="preserve">Mr B </w:t>
      </w:r>
      <w:r w:rsidR="005B5C33" w:rsidRPr="0098071D">
        <w:rPr>
          <w:rFonts w:ascii="Arial" w:hAnsi="Arial" w:cs="Arial"/>
          <w:sz w:val="24"/>
          <w:szCs w:val="24"/>
        </w:rPr>
        <w:t>Orpin</w:t>
      </w:r>
      <w:r w:rsidRPr="0098071D">
        <w:rPr>
          <w:rFonts w:ascii="Arial" w:hAnsi="Arial" w:cs="Arial"/>
          <w:sz w:val="24"/>
          <w:szCs w:val="24"/>
        </w:rPr>
        <w:t xml:space="preserve"> (</w:t>
      </w:r>
      <w:r w:rsidR="004A6F3D" w:rsidRPr="0098071D">
        <w:rPr>
          <w:rFonts w:ascii="Arial" w:hAnsi="Arial" w:cs="Arial"/>
          <w:sz w:val="24"/>
          <w:szCs w:val="24"/>
        </w:rPr>
        <w:t xml:space="preserve">item </w:t>
      </w:r>
      <w:r w:rsidR="00BE7C7C" w:rsidRPr="0098071D">
        <w:rPr>
          <w:rFonts w:ascii="Arial" w:hAnsi="Arial" w:cs="Arial"/>
          <w:sz w:val="24"/>
          <w:szCs w:val="24"/>
        </w:rPr>
        <w:t>11</w:t>
      </w:r>
      <w:r w:rsidRPr="0098071D">
        <w:rPr>
          <w:rFonts w:ascii="Arial" w:hAnsi="Arial" w:cs="Arial"/>
          <w:sz w:val="24"/>
          <w:szCs w:val="24"/>
        </w:rPr>
        <w:t>)</w:t>
      </w:r>
    </w:p>
    <w:p w14:paraId="7CDF8E33" w14:textId="387187CD" w:rsidR="005B5C33" w:rsidRPr="0098071D" w:rsidRDefault="005B5C33" w:rsidP="00B9325E">
      <w:pPr>
        <w:pStyle w:val="NoSpacing"/>
        <w:ind w:left="2880"/>
        <w:rPr>
          <w:rFonts w:ascii="Arial" w:hAnsi="Arial" w:cs="Arial"/>
          <w:sz w:val="24"/>
          <w:szCs w:val="24"/>
        </w:rPr>
      </w:pPr>
      <w:r w:rsidRPr="0098071D">
        <w:rPr>
          <w:rFonts w:ascii="Arial" w:hAnsi="Arial" w:cs="Arial"/>
          <w:sz w:val="24"/>
          <w:szCs w:val="24"/>
        </w:rPr>
        <w:t>Mr T Andrew (</w:t>
      </w:r>
      <w:r w:rsidR="004A6F3D" w:rsidRPr="0098071D">
        <w:rPr>
          <w:rFonts w:ascii="Arial" w:hAnsi="Arial" w:cs="Arial"/>
          <w:sz w:val="24"/>
          <w:szCs w:val="24"/>
        </w:rPr>
        <w:t xml:space="preserve">item </w:t>
      </w:r>
      <w:r w:rsidR="00BE7C7C" w:rsidRPr="0098071D">
        <w:rPr>
          <w:rFonts w:ascii="Arial" w:hAnsi="Arial" w:cs="Arial"/>
          <w:sz w:val="24"/>
          <w:szCs w:val="24"/>
        </w:rPr>
        <w:t>10</w:t>
      </w:r>
      <w:r w:rsidRPr="0098071D">
        <w:rPr>
          <w:rFonts w:ascii="Arial" w:hAnsi="Arial" w:cs="Arial"/>
          <w:sz w:val="24"/>
          <w:szCs w:val="24"/>
        </w:rPr>
        <w:t>)</w:t>
      </w:r>
    </w:p>
    <w:p w14:paraId="275F45D2" w14:textId="7739F045" w:rsidR="00B9325E" w:rsidRPr="0098071D" w:rsidRDefault="004A6F3D" w:rsidP="00B9325E">
      <w:pPr>
        <w:pStyle w:val="NoSpacing"/>
        <w:ind w:left="2880"/>
        <w:rPr>
          <w:rFonts w:ascii="Arial" w:hAnsi="Arial" w:cs="Arial"/>
          <w:sz w:val="24"/>
          <w:szCs w:val="24"/>
        </w:rPr>
      </w:pPr>
      <w:r w:rsidRPr="0098071D">
        <w:rPr>
          <w:rFonts w:ascii="Arial" w:hAnsi="Arial" w:cs="Arial"/>
          <w:sz w:val="24"/>
          <w:szCs w:val="24"/>
        </w:rPr>
        <w:t>Ms M. Kerrigan (minute)</w:t>
      </w:r>
    </w:p>
    <w:p w14:paraId="12DF8605" w14:textId="77777777" w:rsidR="005F6120" w:rsidRPr="0098071D" w:rsidRDefault="005F6120" w:rsidP="00B9325E">
      <w:pPr>
        <w:pStyle w:val="NoSpacing"/>
        <w:ind w:left="2880"/>
        <w:rPr>
          <w:rFonts w:ascii="Arial" w:hAnsi="Arial" w:cs="Arial"/>
          <w:sz w:val="24"/>
          <w:szCs w:val="24"/>
        </w:rPr>
      </w:pPr>
    </w:p>
    <w:p w14:paraId="0D06568B" w14:textId="77777777" w:rsidR="00B9325E" w:rsidRPr="0098071D" w:rsidRDefault="00B9325E" w:rsidP="00B9325E">
      <w:pPr>
        <w:pStyle w:val="NoSpacing"/>
        <w:ind w:left="288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946"/>
        <w:gridCol w:w="1559"/>
      </w:tblGrid>
      <w:tr w:rsidR="001075CE" w:rsidRPr="0098071D" w14:paraId="07802DA7" w14:textId="77777777" w:rsidTr="00E72462">
        <w:tc>
          <w:tcPr>
            <w:tcW w:w="675" w:type="dxa"/>
          </w:tcPr>
          <w:p w14:paraId="4732D063" w14:textId="77777777" w:rsidR="001075CE" w:rsidRPr="0098071D" w:rsidRDefault="001075CE">
            <w:pPr>
              <w:rPr>
                <w:rFonts w:ascii="Arial" w:hAnsi="Arial" w:cs="Arial"/>
                <w:sz w:val="24"/>
                <w:szCs w:val="24"/>
              </w:rPr>
            </w:pPr>
          </w:p>
        </w:tc>
        <w:tc>
          <w:tcPr>
            <w:tcW w:w="6946" w:type="dxa"/>
          </w:tcPr>
          <w:p w14:paraId="03714128" w14:textId="77777777" w:rsidR="001075CE" w:rsidRPr="0098071D" w:rsidRDefault="001075CE">
            <w:pPr>
              <w:rPr>
                <w:rFonts w:ascii="Arial" w:hAnsi="Arial" w:cs="Arial"/>
                <w:sz w:val="24"/>
                <w:szCs w:val="24"/>
              </w:rPr>
            </w:pPr>
          </w:p>
        </w:tc>
        <w:tc>
          <w:tcPr>
            <w:tcW w:w="1559" w:type="dxa"/>
          </w:tcPr>
          <w:p w14:paraId="2ADD512E" w14:textId="77777777" w:rsidR="001075CE" w:rsidRPr="0098071D" w:rsidRDefault="001075CE" w:rsidP="001E0EB2">
            <w:pPr>
              <w:jc w:val="center"/>
              <w:rPr>
                <w:rFonts w:ascii="Arial" w:hAnsi="Arial" w:cs="Arial"/>
                <w:b/>
                <w:sz w:val="24"/>
                <w:szCs w:val="24"/>
              </w:rPr>
            </w:pPr>
            <w:r w:rsidRPr="0098071D">
              <w:rPr>
                <w:rFonts w:ascii="Arial" w:hAnsi="Arial" w:cs="Arial"/>
                <w:b/>
                <w:sz w:val="24"/>
                <w:szCs w:val="24"/>
              </w:rPr>
              <w:t>ACTION</w:t>
            </w:r>
          </w:p>
        </w:tc>
      </w:tr>
      <w:tr w:rsidR="001075CE" w:rsidRPr="0098071D" w14:paraId="7B352624" w14:textId="77777777" w:rsidTr="00E72462">
        <w:tc>
          <w:tcPr>
            <w:tcW w:w="675" w:type="dxa"/>
          </w:tcPr>
          <w:p w14:paraId="5B640E46" w14:textId="77777777" w:rsidR="001075CE" w:rsidRPr="0098071D" w:rsidRDefault="001075CE">
            <w:pPr>
              <w:rPr>
                <w:rFonts w:ascii="Arial" w:hAnsi="Arial" w:cs="Arial"/>
                <w:sz w:val="24"/>
                <w:szCs w:val="24"/>
              </w:rPr>
            </w:pPr>
            <w:r w:rsidRPr="0098071D">
              <w:rPr>
                <w:rFonts w:ascii="Arial" w:hAnsi="Arial" w:cs="Arial"/>
                <w:sz w:val="24"/>
                <w:szCs w:val="24"/>
              </w:rPr>
              <w:t>1</w:t>
            </w:r>
          </w:p>
        </w:tc>
        <w:tc>
          <w:tcPr>
            <w:tcW w:w="6946" w:type="dxa"/>
          </w:tcPr>
          <w:p w14:paraId="28846C85" w14:textId="77777777" w:rsidR="001075CE" w:rsidRPr="0098071D" w:rsidRDefault="001075CE">
            <w:pPr>
              <w:rPr>
                <w:rFonts w:ascii="Arial" w:hAnsi="Arial" w:cs="Arial"/>
                <w:b/>
                <w:sz w:val="24"/>
                <w:szCs w:val="24"/>
              </w:rPr>
            </w:pPr>
            <w:r w:rsidRPr="0098071D">
              <w:rPr>
                <w:rFonts w:ascii="Arial" w:hAnsi="Arial" w:cs="Arial"/>
                <w:b/>
                <w:sz w:val="24"/>
                <w:szCs w:val="24"/>
              </w:rPr>
              <w:t>Apologies</w:t>
            </w:r>
          </w:p>
        </w:tc>
        <w:tc>
          <w:tcPr>
            <w:tcW w:w="1559" w:type="dxa"/>
          </w:tcPr>
          <w:p w14:paraId="7B440307" w14:textId="77777777" w:rsidR="001075CE" w:rsidRPr="0098071D" w:rsidRDefault="001075CE" w:rsidP="001E0EB2">
            <w:pPr>
              <w:jc w:val="center"/>
              <w:rPr>
                <w:rFonts w:ascii="Arial" w:hAnsi="Arial" w:cs="Arial"/>
                <w:sz w:val="24"/>
                <w:szCs w:val="24"/>
              </w:rPr>
            </w:pPr>
          </w:p>
        </w:tc>
      </w:tr>
      <w:tr w:rsidR="001075CE" w:rsidRPr="0098071D" w14:paraId="1D25FCAF" w14:textId="77777777" w:rsidTr="00E72462">
        <w:tc>
          <w:tcPr>
            <w:tcW w:w="675" w:type="dxa"/>
            <w:shd w:val="clear" w:color="auto" w:fill="FFFFFF" w:themeFill="background1"/>
          </w:tcPr>
          <w:p w14:paraId="410523FF" w14:textId="77777777" w:rsidR="001075CE" w:rsidRPr="0098071D" w:rsidRDefault="001075CE">
            <w:pPr>
              <w:rPr>
                <w:rFonts w:ascii="Arial" w:hAnsi="Arial" w:cs="Arial"/>
                <w:sz w:val="24"/>
                <w:szCs w:val="24"/>
              </w:rPr>
            </w:pPr>
          </w:p>
        </w:tc>
        <w:tc>
          <w:tcPr>
            <w:tcW w:w="6946" w:type="dxa"/>
            <w:shd w:val="clear" w:color="auto" w:fill="FFFFFF" w:themeFill="background1"/>
          </w:tcPr>
          <w:p w14:paraId="7D42BD48" w14:textId="77777777" w:rsidR="001075CE" w:rsidRPr="0098071D" w:rsidRDefault="001075CE" w:rsidP="00C944C3">
            <w:pPr>
              <w:rPr>
                <w:rFonts w:ascii="Arial" w:hAnsi="Arial" w:cs="Arial"/>
                <w:sz w:val="24"/>
                <w:szCs w:val="24"/>
              </w:rPr>
            </w:pPr>
          </w:p>
        </w:tc>
        <w:tc>
          <w:tcPr>
            <w:tcW w:w="1559" w:type="dxa"/>
            <w:shd w:val="clear" w:color="auto" w:fill="FFFFFF" w:themeFill="background1"/>
          </w:tcPr>
          <w:p w14:paraId="04647696" w14:textId="77777777" w:rsidR="001075CE" w:rsidRPr="0098071D" w:rsidRDefault="001075CE" w:rsidP="001E0EB2">
            <w:pPr>
              <w:jc w:val="center"/>
              <w:rPr>
                <w:rFonts w:ascii="Arial" w:hAnsi="Arial" w:cs="Arial"/>
                <w:sz w:val="24"/>
                <w:szCs w:val="24"/>
              </w:rPr>
            </w:pPr>
          </w:p>
        </w:tc>
      </w:tr>
      <w:tr w:rsidR="001075CE" w:rsidRPr="0098071D" w14:paraId="3371D8C3" w14:textId="77777777" w:rsidTr="00E72462">
        <w:tc>
          <w:tcPr>
            <w:tcW w:w="675" w:type="dxa"/>
            <w:shd w:val="clear" w:color="auto" w:fill="FFFFFF" w:themeFill="background1"/>
          </w:tcPr>
          <w:p w14:paraId="555B9526" w14:textId="77777777" w:rsidR="001075CE" w:rsidRPr="0098071D" w:rsidRDefault="001075CE">
            <w:pPr>
              <w:rPr>
                <w:rFonts w:ascii="Arial" w:hAnsi="Arial" w:cs="Arial"/>
                <w:sz w:val="24"/>
                <w:szCs w:val="24"/>
              </w:rPr>
            </w:pPr>
          </w:p>
        </w:tc>
        <w:tc>
          <w:tcPr>
            <w:tcW w:w="6946" w:type="dxa"/>
            <w:shd w:val="clear" w:color="auto" w:fill="FFFFFF" w:themeFill="background1"/>
          </w:tcPr>
          <w:p w14:paraId="7DDD4E13" w14:textId="410C9E0E" w:rsidR="001075CE" w:rsidRPr="0098071D" w:rsidRDefault="001075CE" w:rsidP="004A6F3D">
            <w:pPr>
              <w:rPr>
                <w:rFonts w:ascii="Arial" w:hAnsi="Arial" w:cs="Arial"/>
                <w:sz w:val="24"/>
                <w:szCs w:val="24"/>
              </w:rPr>
            </w:pPr>
            <w:r w:rsidRPr="0098071D">
              <w:rPr>
                <w:rFonts w:ascii="Arial" w:hAnsi="Arial" w:cs="Arial"/>
                <w:sz w:val="24"/>
                <w:szCs w:val="24"/>
              </w:rPr>
              <w:t>Apologies were received from Mr G McLaughlin</w:t>
            </w:r>
            <w:r w:rsidR="005B5C33" w:rsidRPr="0098071D">
              <w:rPr>
                <w:rFonts w:ascii="Arial" w:hAnsi="Arial" w:cs="Arial"/>
                <w:sz w:val="24"/>
                <w:szCs w:val="24"/>
              </w:rPr>
              <w:t>,</w:t>
            </w:r>
            <w:r w:rsidR="00225B8E" w:rsidRPr="0098071D">
              <w:rPr>
                <w:rFonts w:ascii="Arial" w:hAnsi="Arial" w:cs="Arial"/>
                <w:sz w:val="24"/>
                <w:szCs w:val="24"/>
              </w:rPr>
              <w:t xml:space="preserve"> </w:t>
            </w:r>
            <w:r w:rsidRPr="0098071D">
              <w:rPr>
                <w:rFonts w:ascii="Arial" w:hAnsi="Arial" w:cs="Arial"/>
                <w:sz w:val="24"/>
                <w:szCs w:val="24"/>
              </w:rPr>
              <w:t>Ms B Fullerton,</w:t>
            </w:r>
            <w:r w:rsidR="009972E4" w:rsidRPr="0098071D">
              <w:rPr>
                <w:rFonts w:ascii="Arial" w:hAnsi="Arial" w:cs="Arial"/>
                <w:sz w:val="24"/>
                <w:szCs w:val="24"/>
              </w:rPr>
              <w:t xml:space="preserve"> </w:t>
            </w:r>
            <w:proofErr w:type="gramStart"/>
            <w:r w:rsidRPr="0098071D">
              <w:rPr>
                <w:rFonts w:ascii="Arial" w:hAnsi="Arial" w:cs="Arial"/>
                <w:sz w:val="24"/>
                <w:szCs w:val="24"/>
              </w:rPr>
              <w:t>Ms</w:t>
            </w:r>
            <w:proofErr w:type="gramEnd"/>
            <w:r w:rsidRPr="0098071D">
              <w:rPr>
                <w:rFonts w:ascii="Arial" w:hAnsi="Arial" w:cs="Arial"/>
                <w:sz w:val="24"/>
                <w:szCs w:val="24"/>
              </w:rPr>
              <w:t xml:space="preserve"> M Mellon.</w:t>
            </w:r>
          </w:p>
        </w:tc>
        <w:tc>
          <w:tcPr>
            <w:tcW w:w="1559" w:type="dxa"/>
            <w:shd w:val="clear" w:color="auto" w:fill="FFFFFF" w:themeFill="background1"/>
          </w:tcPr>
          <w:p w14:paraId="2E093CE5" w14:textId="77777777" w:rsidR="001075CE" w:rsidRPr="0098071D" w:rsidRDefault="001075CE" w:rsidP="001E0EB2">
            <w:pPr>
              <w:jc w:val="center"/>
              <w:rPr>
                <w:rFonts w:ascii="Arial" w:hAnsi="Arial" w:cs="Arial"/>
                <w:sz w:val="24"/>
                <w:szCs w:val="24"/>
              </w:rPr>
            </w:pPr>
          </w:p>
        </w:tc>
      </w:tr>
      <w:tr w:rsidR="001075CE" w:rsidRPr="0098071D" w14:paraId="29EF5328" w14:textId="77777777" w:rsidTr="00E72462">
        <w:tc>
          <w:tcPr>
            <w:tcW w:w="675" w:type="dxa"/>
            <w:shd w:val="clear" w:color="auto" w:fill="FFFFFF" w:themeFill="background1"/>
          </w:tcPr>
          <w:p w14:paraId="319573D4" w14:textId="77777777" w:rsidR="001075CE" w:rsidRPr="0098071D" w:rsidRDefault="001075CE">
            <w:pPr>
              <w:rPr>
                <w:rFonts w:ascii="Arial" w:hAnsi="Arial" w:cs="Arial"/>
                <w:sz w:val="24"/>
                <w:szCs w:val="24"/>
              </w:rPr>
            </w:pPr>
          </w:p>
        </w:tc>
        <w:tc>
          <w:tcPr>
            <w:tcW w:w="6946" w:type="dxa"/>
            <w:shd w:val="clear" w:color="auto" w:fill="FFFFFF" w:themeFill="background1"/>
          </w:tcPr>
          <w:p w14:paraId="4D894E54" w14:textId="77777777" w:rsidR="001075CE" w:rsidRPr="0098071D" w:rsidRDefault="001075CE" w:rsidP="00C944C3">
            <w:pPr>
              <w:rPr>
                <w:rFonts w:ascii="Arial" w:hAnsi="Arial" w:cs="Arial"/>
                <w:sz w:val="24"/>
                <w:szCs w:val="24"/>
              </w:rPr>
            </w:pPr>
          </w:p>
        </w:tc>
        <w:tc>
          <w:tcPr>
            <w:tcW w:w="1559" w:type="dxa"/>
            <w:shd w:val="clear" w:color="auto" w:fill="FFFFFF" w:themeFill="background1"/>
          </w:tcPr>
          <w:p w14:paraId="278EBCD7" w14:textId="77777777" w:rsidR="001075CE" w:rsidRPr="0098071D" w:rsidRDefault="001075CE" w:rsidP="001E0EB2">
            <w:pPr>
              <w:jc w:val="center"/>
              <w:rPr>
                <w:rFonts w:ascii="Arial" w:hAnsi="Arial" w:cs="Arial"/>
                <w:sz w:val="24"/>
                <w:szCs w:val="24"/>
              </w:rPr>
            </w:pPr>
          </w:p>
        </w:tc>
      </w:tr>
      <w:tr w:rsidR="001075CE" w:rsidRPr="0098071D" w14:paraId="58533A22" w14:textId="77777777" w:rsidTr="00E72462">
        <w:tc>
          <w:tcPr>
            <w:tcW w:w="675" w:type="dxa"/>
            <w:shd w:val="clear" w:color="auto" w:fill="FFFFFF" w:themeFill="background1"/>
          </w:tcPr>
          <w:p w14:paraId="5D55F135" w14:textId="77777777" w:rsidR="001075CE" w:rsidRPr="0098071D" w:rsidRDefault="001075CE">
            <w:pPr>
              <w:rPr>
                <w:rFonts w:ascii="Arial" w:hAnsi="Arial" w:cs="Arial"/>
                <w:sz w:val="24"/>
                <w:szCs w:val="24"/>
              </w:rPr>
            </w:pPr>
          </w:p>
        </w:tc>
        <w:tc>
          <w:tcPr>
            <w:tcW w:w="6946" w:type="dxa"/>
            <w:shd w:val="clear" w:color="auto" w:fill="FFFFFF" w:themeFill="background1"/>
          </w:tcPr>
          <w:p w14:paraId="451369A0" w14:textId="77777777" w:rsidR="001075CE" w:rsidRPr="0098071D" w:rsidRDefault="001075CE" w:rsidP="00C944C3">
            <w:pPr>
              <w:rPr>
                <w:rFonts w:ascii="Arial" w:hAnsi="Arial" w:cs="Arial"/>
                <w:sz w:val="24"/>
                <w:szCs w:val="24"/>
              </w:rPr>
            </w:pPr>
          </w:p>
        </w:tc>
        <w:tc>
          <w:tcPr>
            <w:tcW w:w="1559" w:type="dxa"/>
            <w:shd w:val="clear" w:color="auto" w:fill="FFFFFF" w:themeFill="background1"/>
          </w:tcPr>
          <w:p w14:paraId="14C80422" w14:textId="77777777" w:rsidR="001075CE" w:rsidRPr="0098071D" w:rsidRDefault="001075CE" w:rsidP="001E0EB2">
            <w:pPr>
              <w:jc w:val="center"/>
              <w:rPr>
                <w:rFonts w:ascii="Arial" w:hAnsi="Arial" w:cs="Arial"/>
                <w:sz w:val="24"/>
                <w:szCs w:val="24"/>
              </w:rPr>
            </w:pPr>
          </w:p>
        </w:tc>
      </w:tr>
      <w:tr w:rsidR="001075CE" w:rsidRPr="0098071D" w14:paraId="07B9C6BC" w14:textId="77777777" w:rsidTr="00E72462">
        <w:tc>
          <w:tcPr>
            <w:tcW w:w="675" w:type="dxa"/>
          </w:tcPr>
          <w:p w14:paraId="0BEA0385" w14:textId="77777777" w:rsidR="001075CE" w:rsidRPr="0098071D" w:rsidRDefault="001075CE">
            <w:pPr>
              <w:rPr>
                <w:rFonts w:ascii="Arial" w:hAnsi="Arial" w:cs="Arial"/>
                <w:sz w:val="24"/>
                <w:szCs w:val="24"/>
              </w:rPr>
            </w:pPr>
            <w:r w:rsidRPr="0098071D">
              <w:rPr>
                <w:rFonts w:ascii="Arial" w:hAnsi="Arial" w:cs="Arial"/>
                <w:sz w:val="24"/>
                <w:szCs w:val="24"/>
              </w:rPr>
              <w:t>2</w:t>
            </w:r>
          </w:p>
        </w:tc>
        <w:tc>
          <w:tcPr>
            <w:tcW w:w="6946" w:type="dxa"/>
          </w:tcPr>
          <w:p w14:paraId="2B95BEA3" w14:textId="77777777" w:rsidR="001075CE" w:rsidRPr="0098071D" w:rsidRDefault="001075CE">
            <w:pPr>
              <w:rPr>
                <w:rFonts w:ascii="Arial" w:hAnsi="Arial" w:cs="Arial"/>
                <w:b/>
                <w:sz w:val="24"/>
                <w:szCs w:val="24"/>
              </w:rPr>
            </w:pPr>
            <w:r w:rsidRPr="0098071D">
              <w:rPr>
                <w:rFonts w:ascii="Arial" w:hAnsi="Arial" w:cs="Arial"/>
                <w:b/>
                <w:sz w:val="24"/>
                <w:szCs w:val="24"/>
              </w:rPr>
              <w:t>Register of Board Members’ Interests</w:t>
            </w:r>
          </w:p>
        </w:tc>
        <w:tc>
          <w:tcPr>
            <w:tcW w:w="1559" w:type="dxa"/>
          </w:tcPr>
          <w:p w14:paraId="2ABF4B55" w14:textId="77777777" w:rsidR="001075CE" w:rsidRPr="0098071D" w:rsidRDefault="001075CE">
            <w:pPr>
              <w:rPr>
                <w:rFonts w:ascii="Arial" w:hAnsi="Arial" w:cs="Arial"/>
                <w:sz w:val="24"/>
                <w:szCs w:val="24"/>
              </w:rPr>
            </w:pPr>
          </w:p>
        </w:tc>
      </w:tr>
      <w:tr w:rsidR="001075CE" w:rsidRPr="0098071D" w14:paraId="59637010" w14:textId="77777777" w:rsidTr="00E72462">
        <w:tc>
          <w:tcPr>
            <w:tcW w:w="675" w:type="dxa"/>
            <w:shd w:val="clear" w:color="auto" w:fill="FFFFFF" w:themeFill="background1"/>
          </w:tcPr>
          <w:p w14:paraId="7D09DF61" w14:textId="77777777" w:rsidR="001075CE" w:rsidRPr="0098071D" w:rsidRDefault="001075CE">
            <w:pPr>
              <w:rPr>
                <w:rFonts w:ascii="Arial" w:hAnsi="Arial" w:cs="Arial"/>
                <w:sz w:val="24"/>
                <w:szCs w:val="24"/>
              </w:rPr>
            </w:pPr>
          </w:p>
        </w:tc>
        <w:tc>
          <w:tcPr>
            <w:tcW w:w="6946" w:type="dxa"/>
            <w:shd w:val="clear" w:color="auto" w:fill="FFFFFF" w:themeFill="background1"/>
          </w:tcPr>
          <w:p w14:paraId="7ECB7835" w14:textId="77777777" w:rsidR="001075CE" w:rsidRPr="0098071D" w:rsidRDefault="001075CE">
            <w:pPr>
              <w:rPr>
                <w:rFonts w:ascii="Arial" w:hAnsi="Arial" w:cs="Arial"/>
                <w:sz w:val="24"/>
                <w:szCs w:val="24"/>
              </w:rPr>
            </w:pPr>
          </w:p>
        </w:tc>
        <w:tc>
          <w:tcPr>
            <w:tcW w:w="1559" w:type="dxa"/>
            <w:shd w:val="clear" w:color="auto" w:fill="FFFFFF" w:themeFill="background1"/>
          </w:tcPr>
          <w:p w14:paraId="5ECF7FB7" w14:textId="77777777" w:rsidR="001075CE" w:rsidRPr="0098071D" w:rsidRDefault="001075CE">
            <w:pPr>
              <w:rPr>
                <w:rFonts w:ascii="Arial" w:hAnsi="Arial" w:cs="Arial"/>
                <w:sz w:val="24"/>
                <w:szCs w:val="24"/>
              </w:rPr>
            </w:pPr>
          </w:p>
        </w:tc>
      </w:tr>
      <w:tr w:rsidR="001075CE" w:rsidRPr="0098071D" w14:paraId="71A8FFDA" w14:textId="77777777" w:rsidTr="00E72462">
        <w:tc>
          <w:tcPr>
            <w:tcW w:w="675" w:type="dxa"/>
            <w:shd w:val="clear" w:color="auto" w:fill="FFFFFF" w:themeFill="background1"/>
          </w:tcPr>
          <w:p w14:paraId="56CEF4D2" w14:textId="77777777" w:rsidR="001075CE" w:rsidRPr="0098071D" w:rsidRDefault="001075CE">
            <w:pPr>
              <w:rPr>
                <w:rFonts w:ascii="Arial" w:hAnsi="Arial" w:cs="Arial"/>
                <w:sz w:val="24"/>
                <w:szCs w:val="24"/>
              </w:rPr>
            </w:pPr>
          </w:p>
        </w:tc>
        <w:tc>
          <w:tcPr>
            <w:tcW w:w="6946" w:type="dxa"/>
            <w:shd w:val="clear" w:color="auto" w:fill="FFFFFF" w:themeFill="background1"/>
          </w:tcPr>
          <w:p w14:paraId="5C93026A" w14:textId="77777777" w:rsidR="001075CE" w:rsidRPr="0098071D" w:rsidRDefault="00054566">
            <w:pPr>
              <w:rPr>
                <w:rFonts w:ascii="Arial" w:hAnsi="Arial" w:cs="Arial"/>
                <w:sz w:val="24"/>
                <w:szCs w:val="24"/>
              </w:rPr>
            </w:pPr>
            <w:r w:rsidRPr="0098071D">
              <w:rPr>
                <w:rFonts w:ascii="Arial" w:hAnsi="Arial" w:cs="Arial"/>
                <w:sz w:val="24"/>
                <w:szCs w:val="24"/>
              </w:rPr>
              <w:t>No meeting specific interests were recorded.</w:t>
            </w:r>
          </w:p>
        </w:tc>
        <w:tc>
          <w:tcPr>
            <w:tcW w:w="1559" w:type="dxa"/>
            <w:shd w:val="clear" w:color="auto" w:fill="FFFFFF" w:themeFill="background1"/>
          </w:tcPr>
          <w:p w14:paraId="0ED08C74" w14:textId="77777777" w:rsidR="001075CE" w:rsidRPr="0098071D" w:rsidRDefault="001075CE">
            <w:pPr>
              <w:rPr>
                <w:rFonts w:ascii="Arial" w:hAnsi="Arial" w:cs="Arial"/>
                <w:sz w:val="24"/>
                <w:szCs w:val="24"/>
              </w:rPr>
            </w:pPr>
          </w:p>
        </w:tc>
      </w:tr>
      <w:tr w:rsidR="001075CE" w:rsidRPr="0098071D" w14:paraId="229ADAAC" w14:textId="77777777" w:rsidTr="00E72462">
        <w:tc>
          <w:tcPr>
            <w:tcW w:w="675" w:type="dxa"/>
            <w:shd w:val="clear" w:color="auto" w:fill="FFFFFF" w:themeFill="background1"/>
          </w:tcPr>
          <w:p w14:paraId="7B6C337F" w14:textId="77777777" w:rsidR="001075CE" w:rsidRPr="0098071D" w:rsidRDefault="001075CE">
            <w:pPr>
              <w:rPr>
                <w:rFonts w:ascii="Arial" w:hAnsi="Arial" w:cs="Arial"/>
                <w:sz w:val="24"/>
                <w:szCs w:val="24"/>
              </w:rPr>
            </w:pPr>
          </w:p>
        </w:tc>
        <w:tc>
          <w:tcPr>
            <w:tcW w:w="6946" w:type="dxa"/>
            <w:shd w:val="clear" w:color="auto" w:fill="FFFFFF" w:themeFill="background1"/>
          </w:tcPr>
          <w:p w14:paraId="01007F29" w14:textId="77777777" w:rsidR="001075CE" w:rsidRPr="0098071D" w:rsidRDefault="001075CE">
            <w:pPr>
              <w:rPr>
                <w:rFonts w:ascii="Arial" w:hAnsi="Arial" w:cs="Arial"/>
                <w:sz w:val="24"/>
                <w:szCs w:val="24"/>
              </w:rPr>
            </w:pPr>
          </w:p>
        </w:tc>
        <w:tc>
          <w:tcPr>
            <w:tcW w:w="1559" w:type="dxa"/>
            <w:shd w:val="clear" w:color="auto" w:fill="FFFFFF" w:themeFill="background1"/>
          </w:tcPr>
          <w:p w14:paraId="0B1AEA4A" w14:textId="77777777" w:rsidR="001075CE" w:rsidRPr="0098071D" w:rsidRDefault="001075CE">
            <w:pPr>
              <w:rPr>
                <w:rFonts w:ascii="Arial" w:hAnsi="Arial" w:cs="Arial"/>
                <w:sz w:val="24"/>
                <w:szCs w:val="24"/>
              </w:rPr>
            </w:pPr>
          </w:p>
        </w:tc>
      </w:tr>
      <w:tr w:rsidR="001075CE" w:rsidRPr="0098071D" w14:paraId="2EB0F073" w14:textId="77777777" w:rsidTr="00E72462">
        <w:tc>
          <w:tcPr>
            <w:tcW w:w="675" w:type="dxa"/>
            <w:shd w:val="clear" w:color="auto" w:fill="FFFFFF" w:themeFill="background1"/>
          </w:tcPr>
          <w:p w14:paraId="29C3C9E5" w14:textId="77777777" w:rsidR="001075CE" w:rsidRPr="0098071D" w:rsidRDefault="001075CE">
            <w:pPr>
              <w:rPr>
                <w:rFonts w:ascii="Arial" w:hAnsi="Arial" w:cs="Arial"/>
                <w:sz w:val="24"/>
                <w:szCs w:val="24"/>
              </w:rPr>
            </w:pPr>
          </w:p>
        </w:tc>
        <w:tc>
          <w:tcPr>
            <w:tcW w:w="6946" w:type="dxa"/>
            <w:shd w:val="clear" w:color="auto" w:fill="FFFFFF" w:themeFill="background1"/>
          </w:tcPr>
          <w:p w14:paraId="57252A5F" w14:textId="77777777" w:rsidR="001075CE" w:rsidRPr="0098071D" w:rsidRDefault="001075CE">
            <w:pPr>
              <w:rPr>
                <w:rFonts w:ascii="Arial" w:hAnsi="Arial" w:cs="Arial"/>
                <w:sz w:val="24"/>
                <w:szCs w:val="24"/>
              </w:rPr>
            </w:pPr>
          </w:p>
        </w:tc>
        <w:tc>
          <w:tcPr>
            <w:tcW w:w="1559" w:type="dxa"/>
            <w:shd w:val="clear" w:color="auto" w:fill="FFFFFF" w:themeFill="background1"/>
          </w:tcPr>
          <w:p w14:paraId="47D76E58" w14:textId="77777777" w:rsidR="001075CE" w:rsidRPr="0098071D" w:rsidRDefault="001075CE">
            <w:pPr>
              <w:rPr>
                <w:rFonts w:ascii="Arial" w:hAnsi="Arial" w:cs="Arial"/>
                <w:sz w:val="24"/>
                <w:szCs w:val="24"/>
              </w:rPr>
            </w:pPr>
          </w:p>
        </w:tc>
      </w:tr>
      <w:tr w:rsidR="001075CE" w:rsidRPr="0098071D" w14:paraId="7054F90C" w14:textId="77777777" w:rsidTr="00E72462">
        <w:tc>
          <w:tcPr>
            <w:tcW w:w="675" w:type="dxa"/>
          </w:tcPr>
          <w:p w14:paraId="55053462" w14:textId="77777777" w:rsidR="001075CE" w:rsidRPr="0098071D" w:rsidRDefault="001075CE" w:rsidP="00ED4084">
            <w:pPr>
              <w:rPr>
                <w:rFonts w:ascii="Arial" w:hAnsi="Arial" w:cs="Arial"/>
                <w:sz w:val="24"/>
                <w:szCs w:val="24"/>
              </w:rPr>
            </w:pPr>
            <w:r w:rsidRPr="0098071D">
              <w:rPr>
                <w:rFonts w:ascii="Arial" w:hAnsi="Arial" w:cs="Arial"/>
                <w:sz w:val="24"/>
                <w:szCs w:val="24"/>
              </w:rPr>
              <w:t>3</w:t>
            </w:r>
          </w:p>
        </w:tc>
        <w:tc>
          <w:tcPr>
            <w:tcW w:w="6946" w:type="dxa"/>
          </w:tcPr>
          <w:p w14:paraId="43B76DD1" w14:textId="77777777" w:rsidR="001075CE" w:rsidRPr="0098071D" w:rsidRDefault="00616096" w:rsidP="00ED4084">
            <w:pPr>
              <w:rPr>
                <w:rFonts w:ascii="Arial" w:hAnsi="Arial" w:cs="Arial"/>
                <w:b/>
                <w:sz w:val="24"/>
                <w:szCs w:val="24"/>
              </w:rPr>
            </w:pPr>
            <w:r w:rsidRPr="0098071D">
              <w:rPr>
                <w:rFonts w:ascii="Arial" w:hAnsi="Arial" w:cs="Arial"/>
                <w:b/>
                <w:sz w:val="24"/>
                <w:szCs w:val="24"/>
              </w:rPr>
              <w:t>Minute</w:t>
            </w:r>
            <w:r w:rsidR="001075CE" w:rsidRPr="0098071D">
              <w:rPr>
                <w:rFonts w:ascii="Arial" w:hAnsi="Arial" w:cs="Arial"/>
                <w:b/>
                <w:sz w:val="24"/>
                <w:szCs w:val="24"/>
              </w:rPr>
              <w:t xml:space="preserve"> of the previous meeting</w:t>
            </w:r>
          </w:p>
        </w:tc>
        <w:tc>
          <w:tcPr>
            <w:tcW w:w="1559" w:type="dxa"/>
          </w:tcPr>
          <w:p w14:paraId="6EFCB913" w14:textId="77777777" w:rsidR="001075CE" w:rsidRPr="0098071D" w:rsidRDefault="001075CE">
            <w:pPr>
              <w:rPr>
                <w:rFonts w:ascii="Arial" w:hAnsi="Arial" w:cs="Arial"/>
                <w:sz w:val="24"/>
                <w:szCs w:val="24"/>
              </w:rPr>
            </w:pPr>
          </w:p>
        </w:tc>
      </w:tr>
      <w:tr w:rsidR="001075CE" w:rsidRPr="0098071D" w14:paraId="15A4535A" w14:textId="77777777" w:rsidTr="00E72462">
        <w:tc>
          <w:tcPr>
            <w:tcW w:w="675" w:type="dxa"/>
          </w:tcPr>
          <w:p w14:paraId="06E337FA" w14:textId="77777777" w:rsidR="001075CE" w:rsidRPr="0098071D" w:rsidRDefault="001075CE" w:rsidP="00ED4084">
            <w:pPr>
              <w:rPr>
                <w:rFonts w:ascii="Arial" w:hAnsi="Arial" w:cs="Arial"/>
                <w:sz w:val="24"/>
                <w:szCs w:val="24"/>
              </w:rPr>
            </w:pPr>
          </w:p>
        </w:tc>
        <w:tc>
          <w:tcPr>
            <w:tcW w:w="6946" w:type="dxa"/>
          </w:tcPr>
          <w:p w14:paraId="55E7139D" w14:textId="77777777" w:rsidR="001075CE" w:rsidRPr="0098071D" w:rsidRDefault="001075CE" w:rsidP="00ED4084">
            <w:pPr>
              <w:rPr>
                <w:rFonts w:ascii="Arial" w:hAnsi="Arial" w:cs="Arial"/>
                <w:sz w:val="24"/>
                <w:szCs w:val="24"/>
              </w:rPr>
            </w:pPr>
          </w:p>
        </w:tc>
        <w:tc>
          <w:tcPr>
            <w:tcW w:w="1559" w:type="dxa"/>
          </w:tcPr>
          <w:p w14:paraId="1CE844CE" w14:textId="77777777" w:rsidR="001075CE" w:rsidRPr="0098071D" w:rsidRDefault="001075CE">
            <w:pPr>
              <w:rPr>
                <w:rFonts w:ascii="Arial" w:hAnsi="Arial" w:cs="Arial"/>
                <w:sz w:val="24"/>
                <w:szCs w:val="24"/>
              </w:rPr>
            </w:pPr>
          </w:p>
        </w:tc>
      </w:tr>
      <w:tr w:rsidR="001075CE" w:rsidRPr="0098071D" w14:paraId="570E4837" w14:textId="77777777" w:rsidTr="00E72462">
        <w:tc>
          <w:tcPr>
            <w:tcW w:w="675" w:type="dxa"/>
          </w:tcPr>
          <w:p w14:paraId="5C1E663B" w14:textId="77777777" w:rsidR="001075CE" w:rsidRPr="0098071D" w:rsidRDefault="001075CE" w:rsidP="00ED4084">
            <w:pPr>
              <w:rPr>
                <w:rFonts w:ascii="Arial" w:hAnsi="Arial" w:cs="Arial"/>
                <w:sz w:val="24"/>
                <w:szCs w:val="24"/>
              </w:rPr>
            </w:pPr>
          </w:p>
        </w:tc>
        <w:tc>
          <w:tcPr>
            <w:tcW w:w="6946" w:type="dxa"/>
          </w:tcPr>
          <w:p w14:paraId="1544CAAA" w14:textId="690E35AE" w:rsidR="001075CE" w:rsidRPr="0098071D" w:rsidRDefault="001075CE" w:rsidP="00ED4084">
            <w:pPr>
              <w:rPr>
                <w:rFonts w:ascii="Arial" w:hAnsi="Arial" w:cs="Arial"/>
                <w:sz w:val="24"/>
                <w:szCs w:val="24"/>
              </w:rPr>
            </w:pPr>
            <w:r w:rsidRPr="0098071D">
              <w:rPr>
                <w:rFonts w:ascii="Arial" w:hAnsi="Arial" w:cs="Arial"/>
                <w:sz w:val="24"/>
                <w:szCs w:val="24"/>
              </w:rPr>
              <w:t xml:space="preserve">The minute of the previous meeting held on 3 October 2014 was approved as an accurate </w:t>
            </w:r>
            <w:r w:rsidR="005B5C33" w:rsidRPr="0098071D">
              <w:rPr>
                <w:rFonts w:ascii="Arial" w:hAnsi="Arial" w:cs="Arial"/>
                <w:sz w:val="24"/>
                <w:szCs w:val="24"/>
              </w:rPr>
              <w:t>account of the meeting</w:t>
            </w:r>
            <w:r w:rsidRPr="0098071D">
              <w:rPr>
                <w:rFonts w:ascii="Arial" w:hAnsi="Arial" w:cs="Arial"/>
                <w:sz w:val="24"/>
                <w:szCs w:val="24"/>
              </w:rPr>
              <w:t>.</w:t>
            </w:r>
          </w:p>
        </w:tc>
        <w:tc>
          <w:tcPr>
            <w:tcW w:w="1559" w:type="dxa"/>
          </w:tcPr>
          <w:p w14:paraId="0B1F9E73" w14:textId="77777777" w:rsidR="001075CE" w:rsidRPr="0098071D" w:rsidRDefault="001075CE">
            <w:pPr>
              <w:rPr>
                <w:rFonts w:ascii="Arial" w:hAnsi="Arial" w:cs="Arial"/>
                <w:sz w:val="24"/>
                <w:szCs w:val="24"/>
              </w:rPr>
            </w:pPr>
          </w:p>
        </w:tc>
      </w:tr>
      <w:tr w:rsidR="001075CE" w:rsidRPr="0098071D" w14:paraId="56A2AD8F" w14:textId="77777777" w:rsidTr="00E72462">
        <w:tc>
          <w:tcPr>
            <w:tcW w:w="675" w:type="dxa"/>
          </w:tcPr>
          <w:p w14:paraId="59F546C9" w14:textId="77777777" w:rsidR="001075CE" w:rsidRPr="0098071D" w:rsidRDefault="001075CE" w:rsidP="00ED4084">
            <w:pPr>
              <w:rPr>
                <w:rFonts w:ascii="Arial" w:hAnsi="Arial" w:cs="Arial"/>
                <w:sz w:val="24"/>
                <w:szCs w:val="24"/>
              </w:rPr>
            </w:pPr>
          </w:p>
        </w:tc>
        <w:tc>
          <w:tcPr>
            <w:tcW w:w="6946" w:type="dxa"/>
          </w:tcPr>
          <w:p w14:paraId="31A980EF" w14:textId="77777777" w:rsidR="001075CE" w:rsidRPr="0098071D" w:rsidRDefault="001075CE" w:rsidP="00ED4084">
            <w:pPr>
              <w:rPr>
                <w:rFonts w:ascii="Arial" w:hAnsi="Arial" w:cs="Arial"/>
                <w:sz w:val="24"/>
                <w:szCs w:val="24"/>
              </w:rPr>
            </w:pPr>
          </w:p>
        </w:tc>
        <w:tc>
          <w:tcPr>
            <w:tcW w:w="1559" w:type="dxa"/>
          </w:tcPr>
          <w:p w14:paraId="4EC42A96" w14:textId="77777777" w:rsidR="001075CE" w:rsidRPr="0098071D" w:rsidRDefault="001075CE">
            <w:pPr>
              <w:rPr>
                <w:rFonts w:ascii="Arial" w:hAnsi="Arial" w:cs="Arial"/>
                <w:sz w:val="24"/>
                <w:szCs w:val="24"/>
              </w:rPr>
            </w:pPr>
          </w:p>
        </w:tc>
      </w:tr>
      <w:tr w:rsidR="001075CE" w:rsidRPr="0098071D" w14:paraId="3972097B" w14:textId="77777777" w:rsidTr="00E72462">
        <w:tc>
          <w:tcPr>
            <w:tcW w:w="675" w:type="dxa"/>
          </w:tcPr>
          <w:p w14:paraId="39E92476" w14:textId="77777777" w:rsidR="001075CE" w:rsidRPr="0098071D" w:rsidRDefault="001075CE" w:rsidP="00ED4084">
            <w:pPr>
              <w:rPr>
                <w:rFonts w:ascii="Arial" w:hAnsi="Arial" w:cs="Arial"/>
                <w:sz w:val="24"/>
                <w:szCs w:val="24"/>
              </w:rPr>
            </w:pPr>
          </w:p>
        </w:tc>
        <w:tc>
          <w:tcPr>
            <w:tcW w:w="6946" w:type="dxa"/>
          </w:tcPr>
          <w:p w14:paraId="402890B8" w14:textId="77777777" w:rsidR="001075CE" w:rsidRPr="0098071D" w:rsidRDefault="001075CE" w:rsidP="00ED4084">
            <w:pPr>
              <w:rPr>
                <w:rFonts w:ascii="Arial" w:hAnsi="Arial" w:cs="Arial"/>
                <w:sz w:val="24"/>
                <w:szCs w:val="24"/>
              </w:rPr>
            </w:pPr>
          </w:p>
        </w:tc>
        <w:tc>
          <w:tcPr>
            <w:tcW w:w="1559" w:type="dxa"/>
          </w:tcPr>
          <w:p w14:paraId="6F44B21E" w14:textId="77777777" w:rsidR="001075CE" w:rsidRPr="0098071D" w:rsidRDefault="001075CE">
            <w:pPr>
              <w:rPr>
                <w:rFonts w:ascii="Arial" w:hAnsi="Arial" w:cs="Arial"/>
                <w:sz w:val="24"/>
                <w:szCs w:val="24"/>
              </w:rPr>
            </w:pPr>
          </w:p>
        </w:tc>
      </w:tr>
    </w:tbl>
    <w:p w14:paraId="39874B3F" w14:textId="77777777" w:rsidR="006510FF" w:rsidRDefault="006510F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946"/>
        <w:gridCol w:w="1559"/>
      </w:tblGrid>
      <w:tr w:rsidR="006510FF" w:rsidRPr="0098071D" w14:paraId="38AE54F5" w14:textId="77777777" w:rsidTr="00E72462">
        <w:tc>
          <w:tcPr>
            <w:tcW w:w="675" w:type="dxa"/>
          </w:tcPr>
          <w:p w14:paraId="69A53DBB" w14:textId="77777777" w:rsidR="006510FF" w:rsidRPr="0098071D" w:rsidRDefault="006510FF">
            <w:pPr>
              <w:rPr>
                <w:rFonts w:ascii="Arial" w:hAnsi="Arial" w:cs="Arial"/>
                <w:sz w:val="24"/>
                <w:szCs w:val="24"/>
              </w:rPr>
            </w:pPr>
          </w:p>
        </w:tc>
        <w:tc>
          <w:tcPr>
            <w:tcW w:w="6946" w:type="dxa"/>
          </w:tcPr>
          <w:p w14:paraId="033E1E48" w14:textId="77777777" w:rsidR="006510FF" w:rsidRPr="0098071D" w:rsidRDefault="006510FF">
            <w:pPr>
              <w:rPr>
                <w:rFonts w:ascii="Arial" w:hAnsi="Arial" w:cs="Arial"/>
                <w:b/>
                <w:sz w:val="24"/>
                <w:szCs w:val="24"/>
              </w:rPr>
            </w:pPr>
          </w:p>
        </w:tc>
        <w:tc>
          <w:tcPr>
            <w:tcW w:w="1559" w:type="dxa"/>
          </w:tcPr>
          <w:p w14:paraId="011C607D" w14:textId="12FE18A9" w:rsidR="006510FF" w:rsidRPr="006510FF" w:rsidRDefault="006510FF" w:rsidP="006510FF">
            <w:pPr>
              <w:jc w:val="center"/>
              <w:rPr>
                <w:rFonts w:ascii="Arial" w:hAnsi="Arial" w:cs="Arial"/>
                <w:b/>
                <w:sz w:val="24"/>
                <w:szCs w:val="24"/>
              </w:rPr>
            </w:pPr>
            <w:r>
              <w:rPr>
                <w:rFonts w:ascii="Arial" w:hAnsi="Arial" w:cs="Arial"/>
                <w:b/>
                <w:sz w:val="24"/>
                <w:szCs w:val="24"/>
              </w:rPr>
              <w:t>ACTION</w:t>
            </w:r>
          </w:p>
        </w:tc>
      </w:tr>
      <w:tr w:rsidR="006510FF" w:rsidRPr="0098071D" w14:paraId="08383680" w14:textId="77777777" w:rsidTr="00E72462">
        <w:tc>
          <w:tcPr>
            <w:tcW w:w="675" w:type="dxa"/>
          </w:tcPr>
          <w:p w14:paraId="49AE5BC6" w14:textId="77777777" w:rsidR="006510FF" w:rsidRPr="0098071D" w:rsidRDefault="006510FF">
            <w:pPr>
              <w:rPr>
                <w:rFonts w:ascii="Arial" w:hAnsi="Arial" w:cs="Arial"/>
                <w:sz w:val="24"/>
                <w:szCs w:val="24"/>
              </w:rPr>
            </w:pPr>
          </w:p>
        </w:tc>
        <w:tc>
          <w:tcPr>
            <w:tcW w:w="6946" w:type="dxa"/>
          </w:tcPr>
          <w:p w14:paraId="4103845C" w14:textId="77777777" w:rsidR="006510FF" w:rsidRPr="0098071D" w:rsidRDefault="006510FF">
            <w:pPr>
              <w:rPr>
                <w:rFonts w:ascii="Arial" w:hAnsi="Arial" w:cs="Arial"/>
                <w:b/>
                <w:sz w:val="24"/>
                <w:szCs w:val="24"/>
              </w:rPr>
            </w:pPr>
          </w:p>
        </w:tc>
        <w:tc>
          <w:tcPr>
            <w:tcW w:w="1559" w:type="dxa"/>
          </w:tcPr>
          <w:p w14:paraId="3EF99790" w14:textId="77777777" w:rsidR="006510FF" w:rsidRPr="0098071D" w:rsidRDefault="006510FF">
            <w:pPr>
              <w:rPr>
                <w:rFonts w:ascii="Arial" w:hAnsi="Arial" w:cs="Arial"/>
                <w:sz w:val="24"/>
                <w:szCs w:val="24"/>
              </w:rPr>
            </w:pPr>
          </w:p>
        </w:tc>
      </w:tr>
      <w:tr w:rsidR="001075CE" w:rsidRPr="0098071D" w14:paraId="0011AD84" w14:textId="77777777" w:rsidTr="006510FF">
        <w:trPr>
          <w:trHeight w:val="342"/>
        </w:trPr>
        <w:tc>
          <w:tcPr>
            <w:tcW w:w="675" w:type="dxa"/>
          </w:tcPr>
          <w:p w14:paraId="66E292C4" w14:textId="6830F72C" w:rsidR="001075CE" w:rsidRPr="0098071D" w:rsidRDefault="001075CE">
            <w:pPr>
              <w:rPr>
                <w:rFonts w:ascii="Arial" w:hAnsi="Arial" w:cs="Arial"/>
                <w:sz w:val="24"/>
                <w:szCs w:val="24"/>
              </w:rPr>
            </w:pPr>
            <w:r w:rsidRPr="0098071D">
              <w:rPr>
                <w:rFonts w:ascii="Arial" w:hAnsi="Arial" w:cs="Arial"/>
                <w:sz w:val="24"/>
                <w:szCs w:val="24"/>
              </w:rPr>
              <w:t>4</w:t>
            </w:r>
          </w:p>
        </w:tc>
        <w:tc>
          <w:tcPr>
            <w:tcW w:w="6946" w:type="dxa"/>
          </w:tcPr>
          <w:p w14:paraId="1D25564D" w14:textId="77777777" w:rsidR="001075CE" w:rsidRPr="0098071D" w:rsidRDefault="001075CE">
            <w:pPr>
              <w:rPr>
                <w:rFonts w:ascii="Arial" w:hAnsi="Arial" w:cs="Arial"/>
                <w:b/>
                <w:sz w:val="24"/>
                <w:szCs w:val="24"/>
              </w:rPr>
            </w:pPr>
            <w:r w:rsidRPr="0098071D">
              <w:rPr>
                <w:rFonts w:ascii="Arial" w:hAnsi="Arial" w:cs="Arial"/>
                <w:b/>
                <w:sz w:val="24"/>
                <w:szCs w:val="24"/>
              </w:rPr>
              <w:t>Matters Arising</w:t>
            </w:r>
            <w:r w:rsidR="00B9325E" w:rsidRPr="0098071D">
              <w:rPr>
                <w:rFonts w:ascii="Arial" w:hAnsi="Arial" w:cs="Arial"/>
                <w:b/>
                <w:sz w:val="24"/>
                <w:szCs w:val="24"/>
              </w:rPr>
              <w:t xml:space="preserve"> (Rolling Action List)</w:t>
            </w:r>
          </w:p>
          <w:p w14:paraId="3C6C8D6F" w14:textId="77777777" w:rsidR="001075CE" w:rsidRPr="0098071D" w:rsidRDefault="001075CE">
            <w:pPr>
              <w:rPr>
                <w:rFonts w:ascii="Arial" w:hAnsi="Arial" w:cs="Arial"/>
                <w:sz w:val="24"/>
                <w:szCs w:val="24"/>
              </w:rPr>
            </w:pPr>
          </w:p>
        </w:tc>
        <w:tc>
          <w:tcPr>
            <w:tcW w:w="1559" w:type="dxa"/>
          </w:tcPr>
          <w:p w14:paraId="2B7A9D6A" w14:textId="77777777" w:rsidR="001075CE" w:rsidRPr="0098071D" w:rsidRDefault="001075CE">
            <w:pPr>
              <w:rPr>
                <w:rFonts w:ascii="Arial" w:hAnsi="Arial" w:cs="Arial"/>
                <w:sz w:val="24"/>
                <w:szCs w:val="24"/>
              </w:rPr>
            </w:pPr>
          </w:p>
          <w:p w14:paraId="19F5A6EE" w14:textId="77777777" w:rsidR="001075CE" w:rsidRPr="0098071D" w:rsidRDefault="001075CE">
            <w:pPr>
              <w:rPr>
                <w:rFonts w:ascii="Arial" w:hAnsi="Arial" w:cs="Arial"/>
                <w:sz w:val="24"/>
                <w:szCs w:val="24"/>
              </w:rPr>
            </w:pPr>
          </w:p>
        </w:tc>
      </w:tr>
      <w:tr w:rsidR="00FE0F77" w:rsidRPr="0098071D" w14:paraId="1B05BA7E" w14:textId="77777777" w:rsidTr="00E72462">
        <w:tc>
          <w:tcPr>
            <w:tcW w:w="675" w:type="dxa"/>
          </w:tcPr>
          <w:p w14:paraId="382BBA30" w14:textId="77777777" w:rsidR="00FE0F77" w:rsidRPr="0098071D" w:rsidRDefault="00FE0F77">
            <w:pPr>
              <w:rPr>
                <w:rFonts w:ascii="Arial" w:hAnsi="Arial" w:cs="Arial"/>
                <w:sz w:val="24"/>
                <w:szCs w:val="24"/>
              </w:rPr>
            </w:pPr>
          </w:p>
        </w:tc>
        <w:tc>
          <w:tcPr>
            <w:tcW w:w="6946" w:type="dxa"/>
          </w:tcPr>
          <w:p w14:paraId="00928E4C" w14:textId="77777777" w:rsidR="00FE0F77" w:rsidRPr="0098071D" w:rsidRDefault="00FE0F77">
            <w:pPr>
              <w:rPr>
                <w:rFonts w:ascii="Arial" w:hAnsi="Arial" w:cs="Arial"/>
                <w:sz w:val="24"/>
                <w:szCs w:val="24"/>
              </w:rPr>
            </w:pPr>
          </w:p>
        </w:tc>
        <w:tc>
          <w:tcPr>
            <w:tcW w:w="1559" w:type="dxa"/>
          </w:tcPr>
          <w:p w14:paraId="11699855" w14:textId="77777777" w:rsidR="00FE0F77" w:rsidRPr="0098071D" w:rsidRDefault="00FE0F77" w:rsidP="00FE0F77">
            <w:pPr>
              <w:jc w:val="center"/>
              <w:rPr>
                <w:rFonts w:ascii="Arial" w:hAnsi="Arial" w:cs="Arial"/>
                <w:b/>
                <w:sz w:val="24"/>
                <w:szCs w:val="24"/>
              </w:rPr>
            </w:pPr>
          </w:p>
        </w:tc>
      </w:tr>
      <w:tr w:rsidR="001075CE" w:rsidRPr="0098071D" w14:paraId="3A72C8D9" w14:textId="77777777" w:rsidTr="00E72462">
        <w:tc>
          <w:tcPr>
            <w:tcW w:w="675" w:type="dxa"/>
          </w:tcPr>
          <w:p w14:paraId="36546DDE" w14:textId="77777777" w:rsidR="001075CE" w:rsidRPr="0098071D" w:rsidRDefault="001075CE">
            <w:pPr>
              <w:rPr>
                <w:rFonts w:ascii="Arial" w:hAnsi="Arial" w:cs="Arial"/>
                <w:sz w:val="24"/>
                <w:szCs w:val="24"/>
              </w:rPr>
            </w:pPr>
          </w:p>
        </w:tc>
        <w:tc>
          <w:tcPr>
            <w:tcW w:w="6946" w:type="dxa"/>
          </w:tcPr>
          <w:p w14:paraId="60079D90" w14:textId="77777777" w:rsidR="001075CE" w:rsidRPr="0098071D" w:rsidRDefault="00825562" w:rsidP="00616096">
            <w:pPr>
              <w:rPr>
                <w:rFonts w:ascii="Arial" w:hAnsi="Arial" w:cs="Arial"/>
                <w:sz w:val="24"/>
                <w:szCs w:val="24"/>
              </w:rPr>
            </w:pPr>
            <w:r w:rsidRPr="0098071D">
              <w:rPr>
                <w:rFonts w:ascii="Arial" w:hAnsi="Arial" w:cs="Arial"/>
                <w:sz w:val="24"/>
                <w:szCs w:val="24"/>
              </w:rPr>
              <w:t xml:space="preserve">The DEPP </w:t>
            </w:r>
            <w:r w:rsidR="00616096" w:rsidRPr="0098071D">
              <w:rPr>
                <w:rFonts w:ascii="Arial" w:hAnsi="Arial" w:cs="Arial"/>
                <w:sz w:val="24"/>
                <w:szCs w:val="24"/>
              </w:rPr>
              <w:t>indicated</w:t>
            </w:r>
            <w:r w:rsidRPr="0098071D">
              <w:rPr>
                <w:rFonts w:ascii="Arial" w:hAnsi="Arial" w:cs="Arial"/>
                <w:sz w:val="24"/>
                <w:szCs w:val="24"/>
              </w:rPr>
              <w:t xml:space="preserve"> that the module on inequalities training will be signed off today and thereafter circulated to the Board.</w:t>
            </w:r>
          </w:p>
        </w:tc>
        <w:tc>
          <w:tcPr>
            <w:tcW w:w="1559" w:type="dxa"/>
          </w:tcPr>
          <w:p w14:paraId="1F3474D5" w14:textId="6A2BF501" w:rsidR="001075CE" w:rsidRPr="006510FF" w:rsidRDefault="005E4601" w:rsidP="00326C29">
            <w:pPr>
              <w:jc w:val="center"/>
              <w:rPr>
                <w:rFonts w:ascii="Arial" w:hAnsi="Arial" w:cs="Arial"/>
                <w:b/>
                <w:sz w:val="24"/>
                <w:szCs w:val="24"/>
              </w:rPr>
            </w:pPr>
            <w:r w:rsidRPr="006510FF">
              <w:rPr>
                <w:rFonts w:ascii="Arial" w:hAnsi="Arial" w:cs="Arial"/>
                <w:b/>
                <w:sz w:val="24"/>
                <w:szCs w:val="24"/>
              </w:rPr>
              <w:t>DEPP</w:t>
            </w:r>
          </w:p>
        </w:tc>
      </w:tr>
      <w:tr w:rsidR="001075CE" w:rsidRPr="0098071D" w14:paraId="678ECE02" w14:textId="77777777" w:rsidTr="00E72462">
        <w:tc>
          <w:tcPr>
            <w:tcW w:w="675" w:type="dxa"/>
          </w:tcPr>
          <w:p w14:paraId="609012E2" w14:textId="77777777" w:rsidR="001075CE" w:rsidRPr="0098071D" w:rsidRDefault="001075CE">
            <w:pPr>
              <w:rPr>
                <w:rFonts w:ascii="Arial" w:hAnsi="Arial" w:cs="Arial"/>
                <w:sz w:val="24"/>
                <w:szCs w:val="24"/>
              </w:rPr>
            </w:pPr>
          </w:p>
        </w:tc>
        <w:tc>
          <w:tcPr>
            <w:tcW w:w="6946" w:type="dxa"/>
          </w:tcPr>
          <w:p w14:paraId="12315114" w14:textId="77777777" w:rsidR="001075CE" w:rsidRPr="0098071D" w:rsidRDefault="001075CE">
            <w:pPr>
              <w:rPr>
                <w:rFonts w:ascii="Arial" w:hAnsi="Arial" w:cs="Arial"/>
                <w:sz w:val="24"/>
                <w:szCs w:val="24"/>
              </w:rPr>
            </w:pPr>
          </w:p>
        </w:tc>
        <w:tc>
          <w:tcPr>
            <w:tcW w:w="1559" w:type="dxa"/>
          </w:tcPr>
          <w:p w14:paraId="0900321A" w14:textId="77777777" w:rsidR="001075CE" w:rsidRPr="006510FF" w:rsidRDefault="001075CE">
            <w:pPr>
              <w:rPr>
                <w:rFonts w:ascii="Arial" w:hAnsi="Arial" w:cs="Arial"/>
                <w:b/>
                <w:sz w:val="24"/>
                <w:szCs w:val="24"/>
              </w:rPr>
            </w:pPr>
          </w:p>
        </w:tc>
      </w:tr>
      <w:tr w:rsidR="00825562" w:rsidRPr="0098071D" w14:paraId="27C5879C" w14:textId="77777777" w:rsidTr="00E72462">
        <w:tc>
          <w:tcPr>
            <w:tcW w:w="675" w:type="dxa"/>
          </w:tcPr>
          <w:p w14:paraId="55DA986D" w14:textId="77777777" w:rsidR="00825562" w:rsidRPr="0098071D" w:rsidRDefault="00825562">
            <w:pPr>
              <w:rPr>
                <w:rFonts w:ascii="Arial" w:hAnsi="Arial" w:cs="Arial"/>
                <w:sz w:val="24"/>
                <w:szCs w:val="24"/>
              </w:rPr>
            </w:pPr>
          </w:p>
        </w:tc>
        <w:tc>
          <w:tcPr>
            <w:tcW w:w="6946" w:type="dxa"/>
          </w:tcPr>
          <w:p w14:paraId="3E166377" w14:textId="0EADC636" w:rsidR="00825562" w:rsidRPr="0098071D" w:rsidRDefault="00825562" w:rsidP="0097105A">
            <w:pPr>
              <w:rPr>
                <w:rFonts w:ascii="Arial" w:hAnsi="Arial" w:cs="Arial"/>
                <w:sz w:val="24"/>
                <w:szCs w:val="24"/>
              </w:rPr>
            </w:pPr>
            <w:r w:rsidRPr="0098071D">
              <w:rPr>
                <w:rFonts w:ascii="Arial" w:hAnsi="Arial" w:cs="Arial"/>
                <w:sz w:val="24"/>
                <w:szCs w:val="24"/>
              </w:rPr>
              <w:t xml:space="preserve">It was </w:t>
            </w:r>
            <w:r w:rsidR="00616096" w:rsidRPr="0098071D">
              <w:rPr>
                <w:rFonts w:ascii="Arial" w:hAnsi="Arial" w:cs="Arial"/>
                <w:sz w:val="24"/>
                <w:szCs w:val="24"/>
              </w:rPr>
              <w:t>highlighted that</w:t>
            </w:r>
            <w:r w:rsidRPr="0098071D">
              <w:rPr>
                <w:rFonts w:ascii="Arial" w:hAnsi="Arial" w:cs="Arial"/>
                <w:sz w:val="24"/>
                <w:szCs w:val="24"/>
              </w:rPr>
              <w:t xml:space="preserve"> there had been an action from</w:t>
            </w:r>
            <w:r w:rsidR="00776736" w:rsidRPr="0098071D">
              <w:rPr>
                <w:rFonts w:ascii="Arial" w:hAnsi="Arial" w:cs="Arial"/>
                <w:sz w:val="24"/>
                <w:szCs w:val="24"/>
              </w:rPr>
              <w:t xml:space="preserve"> the</w:t>
            </w:r>
            <w:r w:rsidRPr="0098071D">
              <w:rPr>
                <w:rFonts w:ascii="Arial" w:hAnsi="Arial" w:cs="Arial"/>
                <w:sz w:val="24"/>
                <w:szCs w:val="24"/>
              </w:rPr>
              <w:t xml:space="preserve"> 3 October minute regarding an overview paper on functional realignment which did not appear on the action list.</w:t>
            </w:r>
            <w:r w:rsidR="005E4601" w:rsidRPr="0098071D">
              <w:rPr>
                <w:rFonts w:ascii="Arial" w:hAnsi="Arial" w:cs="Arial"/>
                <w:sz w:val="24"/>
                <w:szCs w:val="24"/>
              </w:rPr>
              <w:t xml:space="preserve"> The DEPP indicated that a date for a special  meeting of the Partnership Forum to update and review progress on the alignment had now been set for 15 December. An overview paper for the Board would be prepared following that meeting and would be presented to the Board at the next meeting on 6 February 2015. </w:t>
            </w:r>
            <w:r w:rsidR="00FA0E59" w:rsidRPr="0098071D">
              <w:rPr>
                <w:rFonts w:ascii="Arial" w:hAnsi="Arial" w:cs="Arial"/>
                <w:sz w:val="24"/>
                <w:szCs w:val="24"/>
              </w:rPr>
              <w:t>In addition any Board member could ask to see the papers which would be presented to the partnership Forum.</w:t>
            </w:r>
            <w:r w:rsidR="005E4601" w:rsidRPr="0098071D">
              <w:rPr>
                <w:rFonts w:ascii="Arial" w:hAnsi="Arial" w:cs="Arial"/>
                <w:sz w:val="24"/>
                <w:szCs w:val="24"/>
              </w:rPr>
              <w:t xml:space="preserve"> Th</w:t>
            </w:r>
            <w:r w:rsidR="007D2E0E" w:rsidRPr="0098071D">
              <w:rPr>
                <w:rFonts w:ascii="Arial" w:hAnsi="Arial" w:cs="Arial"/>
                <w:sz w:val="24"/>
                <w:szCs w:val="24"/>
              </w:rPr>
              <w:t xml:space="preserve">is item was also discussed under the Chief Executive’s update . The Board noted the update given by the </w:t>
            </w:r>
            <w:r w:rsidR="0097105A">
              <w:rPr>
                <w:rFonts w:ascii="Arial" w:hAnsi="Arial" w:cs="Arial"/>
                <w:sz w:val="24"/>
                <w:szCs w:val="24"/>
              </w:rPr>
              <w:t>C</w:t>
            </w:r>
            <w:r w:rsidR="007D2E0E" w:rsidRPr="0098071D">
              <w:rPr>
                <w:rFonts w:ascii="Arial" w:hAnsi="Arial" w:cs="Arial"/>
                <w:sz w:val="24"/>
                <w:szCs w:val="24"/>
              </w:rPr>
              <w:t xml:space="preserve">hief </w:t>
            </w:r>
            <w:r w:rsidR="0097105A">
              <w:rPr>
                <w:rFonts w:ascii="Arial" w:hAnsi="Arial" w:cs="Arial"/>
                <w:sz w:val="24"/>
                <w:szCs w:val="24"/>
              </w:rPr>
              <w:t>E</w:t>
            </w:r>
            <w:r w:rsidR="007D2E0E" w:rsidRPr="0098071D">
              <w:rPr>
                <w:rFonts w:ascii="Arial" w:hAnsi="Arial" w:cs="Arial"/>
                <w:sz w:val="24"/>
                <w:szCs w:val="24"/>
              </w:rPr>
              <w:t>xecutive and sought assurances that the paper presented to the February meeting would cover the timetable for</w:t>
            </w:r>
            <w:r w:rsidR="005E4601" w:rsidRPr="0098071D">
              <w:rPr>
                <w:rFonts w:ascii="Arial" w:hAnsi="Arial" w:cs="Arial"/>
                <w:sz w:val="24"/>
                <w:szCs w:val="24"/>
              </w:rPr>
              <w:t xml:space="preserve"> completion of the review</w:t>
            </w:r>
            <w:r w:rsidR="007D2E0E" w:rsidRPr="0098071D">
              <w:rPr>
                <w:rFonts w:ascii="Arial" w:hAnsi="Arial" w:cs="Arial"/>
                <w:sz w:val="24"/>
                <w:szCs w:val="24"/>
              </w:rPr>
              <w:t xml:space="preserve"> and an overview of how the realignment within different divisions met the strategic direction of the organisation as a whole.</w:t>
            </w:r>
          </w:p>
        </w:tc>
        <w:tc>
          <w:tcPr>
            <w:tcW w:w="1559" w:type="dxa"/>
          </w:tcPr>
          <w:p w14:paraId="7BF2AC36" w14:textId="51DDF0A0" w:rsidR="00825562" w:rsidRPr="006510FF" w:rsidRDefault="005E4601" w:rsidP="00326C29">
            <w:pPr>
              <w:jc w:val="center"/>
              <w:rPr>
                <w:rFonts w:ascii="Arial" w:hAnsi="Arial" w:cs="Arial"/>
                <w:b/>
                <w:sz w:val="24"/>
                <w:szCs w:val="24"/>
              </w:rPr>
            </w:pPr>
            <w:r w:rsidRPr="006510FF">
              <w:rPr>
                <w:rFonts w:ascii="Arial" w:hAnsi="Arial" w:cs="Arial"/>
                <w:b/>
                <w:sz w:val="24"/>
                <w:szCs w:val="24"/>
              </w:rPr>
              <w:t>DEPP</w:t>
            </w:r>
          </w:p>
        </w:tc>
      </w:tr>
      <w:tr w:rsidR="00825562" w:rsidRPr="0098071D" w14:paraId="71F259FE" w14:textId="77777777" w:rsidTr="00E72462">
        <w:tc>
          <w:tcPr>
            <w:tcW w:w="675" w:type="dxa"/>
          </w:tcPr>
          <w:p w14:paraId="5FF0260A" w14:textId="77777777" w:rsidR="00825562" w:rsidRPr="0098071D" w:rsidRDefault="00825562">
            <w:pPr>
              <w:rPr>
                <w:rFonts w:ascii="Arial" w:hAnsi="Arial" w:cs="Arial"/>
                <w:sz w:val="24"/>
                <w:szCs w:val="24"/>
              </w:rPr>
            </w:pPr>
          </w:p>
        </w:tc>
        <w:tc>
          <w:tcPr>
            <w:tcW w:w="6946" w:type="dxa"/>
          </w:tcPr>
          <w:p w14:paraId="1AF03A95" w14:textId="77777777" w:rsidR="00825562" w:rsidRPr="0098071D" w:rsidRDefault="00825562" w:rsidP="00825562">
            <w:pPr>
              <w:rPr>
                <w:rFonts w:ascii="Arial" w:hAnsi="Arial" w:cs="Arial"/>
                <w:sz w:val="24"/>
                <w:szCs w:val="24"/>
              </w:rPr>
            </w:pPr>
          </w:p>
        </w:tc>
        <w:tc>
          <w:tcPr>
            <w:tcW w:w="1559" w:type="dxa"/>
          </w:tcPr>
          <w:p w14:paraId="0D041DA7" w14:textId="77777777" w:rsidR="00825562" w:rsidRPr="0098071D" w:rsidRDefault="00825562">
            <w:pPr>
              <w:rPr>
                <w:rFonts w:ascii="Arial" w:hAnsi="Arial" w:cs="Arial"/>
                <w:sz w:val="24"/>
                <w:szCs w:val="24"/>
              </w:rPr>
            </w:pPr>
          </w:p>
        </w:tc>
      </w:tr>
      <w:tr w:rsidR="001075CE" w:rsidRPr="0098071D" w14:paraId="7AB77835" w14:textId="77777777" w:rsidTr="00E72462">
        <w:tc>
          <w:tcPr>
            <w:tcW w:w="675" w:type="dxa"/>
          </w:tcPr>
          <w:p w14:paraId="74A71E01" w14:textId="77777777" w:rsidR="001075CE" w:rsidRPr="0098071D" w:rsidRDefault="001075CE">
            <w:pPr>
              <w:rPr>
                <w:rFonts w:ascii="Arial" w:hAnsi="Arial" w:cs="Arial"/>
                <w:sz w:val="24"/>
                <w:szCs w:val="24"/>
              </w:rPr>
            </w:pPr>
          </w:p>
        </w:tc>
        <w:tc>
          <w:tcPr>
            <w:tcW w:w="6946" w:type="dxa"/>
          </w:tcPr>
          <w:p w14:paraId="4A37012D" w14:textId="77777777" w:rsidR="001075CE" w:rsidRPr="0098071D" w:rsidRDefault="001075CE">
            <w:pPr>
              <w:rPr>
                <w:rFonts w:ascii="Arial" w:hAnsi="Arial" w:cs="Arial"/>
                <w:sz w:val="24"/>
                <w:szCs w:val="24"/>
              </w:rPr>
            </w:pPr>
            <w:r w:rsidRPr="0098071D">
              <w:rPr>
                <w:rFonts w:ascii="Arial" w:hAnsi="Arial" w:cs="Arial"/>
                <w:sz w:val="24"/>
                <w:szCs w:val="24"/>
              </w:rPr>
              <w:t xml:space="preserve">The </w:t>
            </w:r>
            <w:proofErr w:type="spellStart"/>
            <w:r w:rsidRPr="0098071D">
              <w:rPr>
                <w:rFonts w:ascii="Arial" w:hAnsi="Arial" w:cs="Arial"/>
                <w:sz w:val="24"/>
                <w:szCs w:val="24"/>
              </w:rPr>
              <w:t>SMaSH</w:t>
            </w:r>
            <w:proofErr w:type="spellEnd"/>
            <w:r w:rsidRPr="0098071D">
              <w:rPr>
                <w:rFonts w:ascii="Arial" w:hAnsi="Arial" w:cs="Arial"/>
                <w:sz w:val="24"/>
                <w:szCs w:val="24"/>
              </w:rPr>
              <w:t xml:space="preserve"> Annual Update will be circulated shortly.</w:t>
            </w:r>
          </w:p>
        </w:tc>
        <w:tc>
          <w:tcPr>
            <w:tcW w:w="1559" w:type="dxa"/>
          </w:tcPr>
          <w:p w14:paraId="3B34FC15" w14:textId="77777777" w:rsidR="001075CE" w:rsidRPr="0098071D" w:rsidRDefault="001075CE">
            <w:pPr>
              <w:rPr>
                <w:rFonts w:ascii="Arial" w:hAnsi="Arial" w:cs="Arial"/>
                <w:sz w:val="24"/>
                <w:szCs w:val="24"/>
              </w:rPr>
            </w:pPr>
          </w:p>
        </w:tc>
      </w:tr>
      <w:tr w:rsidR="001075CE" w:rsidRPr="0098071D" w14:paraId="5B1B8798" w14:textId="77777777" w:rsidTr="00E72462">
        <w:tc>
          <w:tcPr>
            <w:tcW w:w="675" w:type="dxa"/>
          </w:tcPr>
          <w:p w14:paraId="6B8B8D80" w14:textId="77777777" w:rsidR="001075CE" w:rsidRPr="0098071D" w:rsidRDefault="001075CE">
            <w:pPr>
              <w:rPr>
                <w:rFonts w:ascii="Arial" w:hAnsi="Arial" w:cs="Arial"/>
                <w:sz w:val="24"/>
                <w:szCs w:val="24"/>
              </w:rPr>
            </w:pPr>
          </w:p>
        </w:tc>
        <w:tc>
          <w:tcPr>
            <w:tcW w:w="6946" w:type="dxa"/>
          </w:tcPr>
          <w:p w14:paraId="63C05844" w14:textId="77777777" w:rsidR="001075CE" w:rsidRPr="0098071D" w:rsidRDefault="001075CE">
            <w:pPr>
              <w:rPr>
                <w:rFonts w:ascii="Arial" w:hAnsi="Arial" w:cs="Arial"/>
                <w:sz w:val="24"/>
                <w:szCs w:val="24"/>
              </w:rPr>
            </w:pPr>
          </w:p>
        </w:tc>
        <w:tc>
          <w:tcPr>
            <w:tcW w:w="1559" w:type="dxa"/>
          </w:tcPr>
          <w:p w14:paraId="650710C7" w14:textId="77777777" w:rsidR="001075CE" w:rsidRPr="0098071D" w:rsidRDefault="001075CE">
            <w:pPr>
              <w:rPr>
                <w:rFonts w:ascii="Arial" w:hAnsi="Arial" w:cs="Arial"/>
                <w:sz w:val="24"/>
                <w:szCs w:val="24"/>
              </w:rPr>
            </w:pPr>
          </w:p>
        </w:tc>
      </w:tr>
      <w:tr w:rsidR="001075CE" w:rsidRPr="0098071D" w14:paraId="4C170BE9" w14:textId="77777777" w:rsidTr="00E72462">
        <w:tc>
          <w:tcPr>
            <w:tcW w:w="675" w:type="dxa"/>
          </w:tcPr>
          <w:p w14:paraId="4A2DC23C" w14:textId="77777777" w:rsidR="001075CE" w:rsidRPr="0098071D" w:rsidRDefault="001075CE">
            <w:pPr>
              <w:rPr>
                <w:rFonts w:ascii="Arial" w:hAnsi="Arial" w:cs="Arial"/>
                <w:sz w:val="24"/>
                <w:szCs w:val="24"/>
              </w:rPr>
            </w:pPr>
          </w:p>
        </w:tc>
        <w:tc>
          <w:tcPr>
            <w:tcW w:w="6946" w:type="dxa"/>
          </w:tcPr>
          <w:p w14:paraId="588166D7" w14:textId="77777777" w:rsidR="001075CE" w:rsidRPr="0098071D" w:rsidRDefault="001075CE">
            <w:pPr>
              <w:rPr>
                <w:rFonts w:ascii="Arial" w:hAnsi="Arial" w:cs="Arial"/>
                <w:sz w:val="24"/>
                <w:szCs w:val="24"/>
              </w:rPr>
            </w:pPr>
          </w:p>
        </w:tc>
        <w:tc>
          <w:tcPr>
            <w:tcW w:w="1559" w:type="dxa"/>
          </w:tcPr>
          <w:p w14:paraId="77532749" w14:textId="77777777" w:rsidR="001075CE" w:rsidRPr="0098071D" w:rsidRDefault="001075CE">
            <w:pPr>
              <w:rPr>
                <w:rFonts w:ascii="Arial" w:hAnsi="Arial" w:cs="Arial"/>
                <w:sz w:val="24"/>
                <w:szCs w:val="24"/>
              </w:rPr>
            </w:pPr>
          </w:p>
        </w:tc>
      </w:tr>
      <w:tr w:rsidR="001075CE" w:rsidRPr="0098071D" w14:paraId="4067DCE0" w14:textId="77777777" w:rsidTr="00E72462">
        <w:tc>
          <w:tcPr>
            <w:tcW w:w="675" w:type="dxa"/>
          </w:tcPr>
          <w:p w14:paraId="2B30D52B" w14:textId="77777777" w:rsidR="001075CE" w:rsidRPr="0098071D" w:rsidRDefault="001075CE">
            <w:pPr>
              <w:rPr>
                <w:rFonts w:ascii="Arial" w:hAnsi="Arial" w:cs="Arial"/>
                <w:sz w:val="24"/>
                <w:szCs w:val="24"/>
              </w:rPr>
            </w:pPr>
            <w:r w:rsidRPr="0098071D">
              <w:rPr>
                <w:rFonts w:ascii="Arial" w:hAnsi="Arial" w:cs="Arial"/>
                <w:sz w:val="24"/>
                <w:szCs w:val="24"/>
              </w:rPr>
              <w:t>5</w:t>
            </w:r>
          </w:p>
        </w:tc>
        <w:tc>
          <w:tcPr>
            <w:tcW w:w="6946" w:type="dxa"/>
          </w:tcPr>
          <w:p w14:paraId="0B6E9F34" w14:textId="77777777" w:rsidR="001075CE" w:rsidRPr="0098071D" w:rsidRDefault="001075CE">
            <w:pPr>
              <w:rPr>
                <w:rFonts w:ascii="Arial" w:hAnsi="Arial" w:cs="Arial"/>
                <w:b/>
                <w:sz w:val="24"/>
                <w:szCs w:val="24"/>
              </w:rPr>
            </w:pPr>
            <w:r w:rsidRPr="0098071D">
              <w:rPr>
                <w:rFonts w:ascii="Arial" w:hAnsi="Arial" w:cs="Arial"/>
                <w:b/>
                <w:sz w:val="24"/>
                <w:szCs w:val="24"/>
              </w:rPr>
              <w:t>Chair’s Report</w:t>
            </w:r>
          </w:p>
        </w:tc>
        <w:tc>
          <w:tcPr>
            <w:tcW w:w="1559" w:type="dxa"/>
          </w:tcPr>
          <w:p w14:paraId="2DDE336E" w14:textId="77777777" w:rsidR="001075CE" w:rsidRPr="0098071D" w:rsidRDefault="001075CE">
            <w:pPr>
              <w:rPr>
                <w:rFonts w:ascii="Arial" w:hAnsi="Arial" w:cs="Arial"/>
                <w:sz w:val="24"/>
                <w:szCs w:val="24"/>
              </w:rPr>
            </w:pPr>
          </w:p>
        </w:tc>
      </w:tr>
      <w:tr w:rsidR="00825562" w:rsidRPr="0098071D" w14:paraId="3DBCA42C" w14:textId="77777777" w:rsidTr="00E72462">
        <w:tc>
          <w:tcPr>
            <w:tcW w:w="675" w:type="dxa"/>
          </w:tcPr>
          <w:p w14:paraId="6B915603" w14:textId="77777777" w:rsidR="00825562" w:rsidRPr="0098071D" w:rsidRDefault="00825562">
            <w:pPr>
              <w:rPr>
                <w:rFonts w:ascii="Arial" w:hAnsi="Arial" w:cs="Arial"/>
                <w:sz w:val="24"/>
                <w:szCs w:val="24"/>
              </w:rPr>
            </w:pPr>
          </w:p>
        </w:tc>
        <w:tc>
          <w:tcPr>
            <w:tcW w:w="6946" w:type="dxa"/>
          </w:tcPr>
          <w:p w14:paraId="419DACB9" w14:textId="77777777" w:rsidR="00825562" w:rsidRPr="0098071D" w:rsidRDefault="00825562">
            <w:pPr>
              <w:rPr>
                <w:rFonts w:ascii="Arial" w:hAnsi="Arial" w:cs="Arial"/>
                <w:sz w:val="24"/>
                <w:szCs w:val="24"/>
              </w:rPr>
            </w:pPr>
          </w:p>
        </w:tc>
        <w:tc>
          <w:tcPr>
            <w:tcW w:w="1559" w:type="dxa"/>
          </w:tcPr>
          <w:p w14:paraId="58F803F5" w14:textId="77777777" w:rsidR="00825562" w:rsidRPr="0098071D" w:rsidRDefault="00825562">
            <w:pPr>
              <w:rPr>
                <w:rFonts w:ascii="Arial" w:hAnsi="Arial" w:cs="Arial"/>
                <w:sz w:val="24"/>
                <w:szCs w:val="24"/>
              </w:rPr>
            </w:pPr>
          </w:p>
        </w:tc>
      </w:tr>
      <w:tr w:rsidR="001075CE" w:rsidRPr="0098071D" w14:paraId="51180509" w14:textId="77777777" w:rsidTr="00E72462">
        <w:tc>
          <w:tcPr>
            <w:tcW w:w="675" w:type="dxa"/>
          </w:tcPr>
          <w:p w14:paraId="08F3017B" w14:textId="77777777" w:rsidR="001075CE" w:rsidRPr="0098071D" w:rsidRDefault="001075CE">
            <w:pPr>
              <w:rPr>
                <w:rFonts w:ascii="Arial" w:hAnsi="Arial" w:cs="Arial"/>
                <w:sz w:val="24"/>
                <w:szCs w:val="24"/>
              </w:rPr>
            </w:pPr>
          </w:p>
        </w:tc>
        <w:tc>
          <w:tcPr>
            <w:tcW w:w="6946" w:type="dxa"/>
          </w:tcPr>
          <w:p w14:paraId="6D8C88D3" w14:textId="77777777" w:rsidR="001075CE" w:rsidRPr="0098071D" w:rsidRDefault="00825562">
            <w:pPr>
              <w:rPr>
                <w:rFonts w:ascii="Arial" w:hAnsi="Arial" w:cs="Arial"/>
                <w:sz w:val="24"/>
                <w:szCs w:val="24"/>
              </w:rPr>
            </w:pPr>
            <w:r w:rsidRPr="0098071D">
              <w:rPr>
                <w:rFonts w:ascii="Arial" w:hAnsi="Arial" w:cs="Arial"/>
                <w:sz w:val="24"/>
                <w:szCs w:val="24"/>
              </w:rPr>
              <w:t>Public Health Summit (item 2)</w:t>
            </w:r>
          </w:p>
        </w:tc>
        <w:tc>
          <w:tcPr>
            <w:tcW w:w="1559" w:type="dxa"/>
          </w:tcPr>
          <w:p w14:paraId="4369E8E2" w14:textId="77777777" w:rsidR="001075CE" w:rsidRPr="0098071D" w:rsidRDefault="001075CE">
            <w:pPr>
              <w:rPr>
                <w:rFonts w:ascii="Arial" w:hAnsi="Arial" w:cs="Arial"/>
                <w:sz w:val="24"/>
                <w:szCs w:val="24"/>
              </w:rPr>
            </w:pPr>
          </w:p>
        </w:tc>
      </w:tr>
      <w:tr w:rsidR="00825562" w:rsidRPr="0098071D" w14:paraId="4E3F6E8B" w14:textId="77777777" w:rsidTr="00E72462">
        <w:tc>
          <w:tcPr>
            <w:tcW w:w="675" w:type="dxa"/>
          </w:tcPr>
          <w:p w14:paraId="2186096E" w14:textId="77777777" w:rsidR="00825562" w:rsidRPr="0098071D" w:rsidRDefault="00825562">
            <w:pPr>
              <w:rPr>
                <w:rFonts w:ascii="Arial" w:hAnsi="Arial" w:cs="Arial"/>
                <w:sz w:val="24"/>
                <w:szCs w:val="24"/>
              </w:rPr>
            </w:pPr>
          </w:p>
        </w:tc>
        <w:tc>
          <w:tcPr>
            <w:tcW w:w="6946" w:type="dxa"/>
          </w:tcPr>
          <w:p w14:paraId="2E248EAA" w14:textId="77777777" w:rsidR="00825562" w:rsidRPr="0098071D" w:rsidRDefault="00825562">
            <w:pPr>
              <w:rPr>
                <w:rFonts w:ascii="Arial" w:hAnsi="Arial" w:cs="Arial"/>
                <w:sz w:val="24"/>
                <w:szCs w:val="24"/>
              </w:rPr>
            </w:pPr>
          </w:p>
        </w:tc>
        <w:tc>
          <w:tcPr>
            <w:tcW w:w="1559" w:type="dxa"/>
          </w:tcPr>
          <w:p w14:paraId="4B81D118" w14:textId="77777777" w:rsidR="00825562" w:rsidRPr="0098071D" w:rsidRDefault="00825562">
            <w:pPr>
              <w:rPr>
                <w:rFonts w:ascii="Arial" w:hAnsi="Arial" w:cs="Arial"/>
                <w:sz w:val="24"/>
                <w:szCs w:val="24"/>
              </w:rPr>
            </w:pPr>
          </w:p>
        </w:tc>
      </w:tr>
      <w:tr w:rsidR="001075CE" w:rsidRPr="0098071D" w14:paraId="508EFD1D" w14:textId="77777777" w:rsidTr="00E72462">
        <w:tc>
          <w:tcPr>
            <w:tcW w:w="675" w:type="dxa"/>
          </w:tcPr>
          <w:p w14:paraId="7280A8C1" w14:textId="77777777" w:rsidR="001075CE" w:rsidRPr="0098071D" w:rsidRDefault="001075CE">
            <w:pPr>
              <w:rPr>
                <w:rFonts w:ascii="Arial" w:hAnsi="Arial" w:cs="Arial"/>
                <w:sz w:val="24"/>
                <w:szCs w:val="24"/>
              </w:rPr>
            </w:pPr>
          </w:p>
        </w:tc>
        <w:tc>
          <w:tcPr>
            <w:tcW w:w="6946" w:type="dxa"/>
          </w:tcPr>
          <w:p w14:paraId="4CD6E149" w14:textId="1426A057" w:rsidR="001075CE" w:rsidRPr="0098071D" w:rsidRDefault="001075CE" w:rsidP="00490FB8">
            <w:pPr>
              <w:rPr>
                <w:rFonts w:ascii="Arial" w:hAnsi="Arial" w:cs="Arial"/>
                <w:sz w:val="24"/>
                <w:szCs w:val="24"/>
              </w:rPr>
            </w:pPr>
            <w:r w:rsidRPr="0098071D">
              <w:rPr>
                <w:rFonts w:ascii="Arial" w:hAnsi="Arial" w:cs="Arial"/>
                <w:sz w:val="24"/>
                <w:szCs w:val="24"/>
              </w:rPr>
              <w:t>Mr Craig requested that the Board be kept informed on matters relating to workforce</w:t>
            </w:r>
            <w:r w:rsidR="00744F29" w:rsidRPr="0098071D">
              <w:rPr>
                <w:rFonts w:ascii="Arial" w:hAnsi="Arial" w:cs="Arial"/>
                <w:sz w:val="24"/>
                <w:szCs w:val="24"/>
              </w:rPr>
              <w:t>.</w:t>
            </w:r>
          </w:p>
        </w:tc>
        <w:tc>
          <w:tcPr>
            <w:tcW w:w="1559" w:type="dxa"/>
          </w:tcPr>
          <w:p w14:paraId="6A8D7A05" w14:textId="77777777" w:rsidR="001075CE" w:rsidRPr="0098071D" w:rsidRDefault="001075CE">
            <w:pPr>
              <w:rPr>
                <w:rFonts w:ascii="Arial" w:hAnsi="Arial" w:cs="Arial"/>
                <w:sz w:val="24"/>
                <w:szCs w:val="24"/>
              </w:rPr>
            </w:pPr>
          </w:p>
        </w:tc>
      </w:tr>
      <w:tr w:rsidR="002D2DD5" w:rsidRPr="0098071D" w14:paraId="77374FD4" w14:textId="77777777" w:rsidTr="00E72462">
        <w:tc>
          <w:tcPr>
            <w:tcW w:w="675" w:type="dxa"/>
          </w:tcPr>
          <w:p w14:paraId="18911F93" w14:textId="77777777" w:rsidR="002D2DD5" w:rsidRPr="0098071D" w:rsidRDefault="002D2DD5">
            <w:pPr>
              <w:rPr>
                <w:rFonts w:ascii="Arial" w:hAnsi="Arial" w:cs="Arial"/>
                <w:sz w:val="24"/>
                <w:szCs w:val="24"/>
              </w:rPr>
            </w:pPr>
          </w:p>
        </w:tc>
        <w:tc>
          <w:tcPr>
            <w:tcW w:w="6946" w:type="dxa"/>
          </w:tcPr>
          <w:p w14:paraId="1274FC4F" w14:textId="77777777" w:rsidR="002D2DD5" w:rsidRPr="0098071D" w:rsidRDefault="002D2DD5" w:rsidP="00490FB8">
            <w:pPr>
              <w:rPr>
                <w:rFonts w:ascii="Arial" w:hAnsi="Arial" w:cs="Arial"/>
                <w:sz w:val="24"/>
                <w:szCs w:val="24"/>
              </w:rPr>
            </w:pPr>
          </w:p>
        </w:tc>
        <w:tc>
          <w:tcPr>
            <w:tcW w:w="1559" w:type="dxa"/>
          </w:tcPr>
          <w:p w14:paraId="2D001521" w14:textId="77777777" w:rsidR="002D2DD5" w:rsidRPr="0098071D" w:rsidRDefault="002D2DD5">
            <w:pPr>
              <w:rPr>
                <w:rFonts w:ascii="Arial" w:hAnsi="Arial" w:cs="Arial"/>
                <w:sz w:val="24"/>
                <w:szCs w:val="24"/>
              </w:rPr>
            </w:pPr>
          </w:p>
        </w:tc>
      </w:tr>
      <w:tr w:rsidR="002D2DD5" w:rsidRPr="0098071D" w14:paraId="0EFE4A05" w14:textId="77777777" w:rsidTr="00E72462">
        <w:tc>
          <w:tcPr>
            <w:tcW w:w="675" w:type="dxa"/>
          </w:tcPr>
          <w:p w14:paraId="1FFE64BD" w14:textId="77777777" w:rsidR="002D2DD5" w:rsidRPr="0098071D" w:rsidRDefault="002D2DD5">
            <w:pPr>
              <w:rPr>
                <w:rFonts w:ascii="Arial" w:hAnsi="Arial" w:cs="Arial"/>
                <w:sz w:val="24"/>
                <w:szCs w:val="24"/>
              </w:rPr>
            </w:pPr>
          </w:p>
        </w:tc>
        <w:tc>
          <w:tcPr>
            <w:tcW w:w="6946" w:type="dxa"/>
          </w:tcPr>
          <w:p w14:paraId="7D6B6FB6" w14:textId="77777777" w:rsidR="002D2DD5" w:rsidRPr="0098071D" w:rsidRDefault="002D2DD5" w:rsidP="00490FB8">
            <w:pPr>
              <w:rPr>
                <w:rFonts w:ascii="Arial" w:hAnsi="Arial" w:cs="Arial"/>
                <w:sz w:val="24"/>
                <w:szCs w:val="24"/>
              </w:rPr>
            </w:pPr>
            <w:r w:rsidRPr="0098071D">
              <w:rPr>
                <w:rFonts w:ascii="Arial" w:hAnsi="Arial" w:cs="Arial"/>
                <w:sz w:val="24"/>
                <w:szCs w:val="24"/>
              </w:rPr>
              <w:t>Faculty of Public Health Conference (item 6)</w:t>
            </w:r>
          </w:p>
        </w:tc>
        <w:tc>
          <w:tcPr>
            <w:tcW w:w="1559" w:type="dxa"/>
          </w:tcPr>
          <w:p w14:paraId="1DA99D25" w14:textId="77777777" w:rsidR="002D2DD5" w:rsidRPr="0098071D" w:rsidRDefault="002D2DD5">
            <w:pPr>
              <w:rPr>
                <w:rFonts w:ascii="Arial" w:hAnsi="Arial" w:cs="Arial"/>
                <w:sz w:val="24"/>
                <w:szCs w:val="24"/>
              </w:rPr>
            </w:pPr>
          </w:p>
        </w:tc>
      </w:tr>
      <w:tr w:rsidR="001075CE" w:rsidRPr="0098071D" w14:paraId="615420E2" w14:textId="77777777" w:rsidTr="00E72462">
        <w:tc>
          <w:tcPr>
            <w:tcW w:w="675" w:type="dxa"/>
          </w:tcPr>
          <w:p w14:paraId="4C6A506C" w14:textId="77777777" w:rsidR="001075CE" w:rsidRPr="0098071D" w:rsidRDefault="001075CE">
            <w:pPr>
              <w:rPr>
                <w:rFonts w:ascii="Arial" w:hAnsi="Arial" w:cs="Arial"/>
                <w:sz w:val="24"/>
                <w:szCs w:val="24"/>
              </w:rPr>
            </w:pPr>
          </w:p>
        </w:tc>
        <w:tc>
          <w:tcPr>
            <w:tcW w:w="6946" w:type="dxa"/>
          </w:tcPr>
          <w:p w14:paraId="259C1853" w14:textId="77777777" w:rsidR="001075CE" w:rsidRPr="0098071D" w:rsidRDefault="001075CE" w:rsidP="00490FB8">
            <w:pPr>
              <w:rPr>
                <w:rFonts w:ascii="Arial" w:hAnsi="Arial" w:cs="Arial"/>
                <w:sz w:val="24"/>
                <w:szCs w:val="24"/>
              </w:rPr>
            </w:pPr>
          </w:p>
        </w:tc>
        <w:tc>
          <w:tcPr>
            <w:tcW w:w="1559" w:type="dxa"/>
          </w:tcPr>
          <w:p w14:paraId="705E00DD" w14:textId="77777777" w:rsidR="001075CE" w:rsidRPr="0098071D" w:rsidRDefault="001075CE">
            <w:pPr>
              <w:rPr>
                <w:rFonts w:ascii="Arial" w:hAnsi="Arial" w:cs="Arial"/>
                <w:sz w:val="24"/>
                <w:szCs w:val="24"/>
              </w:rPr>
            </w:pPr>
          </w:p>
        </w:tc>
      </w:tr>
      <w:tr w:rsidR="001075CE" w:rsidRPr="0098071D" w14:paraId="0BD27981" w14:textId="77777777" w:rsidTr="00E72462">
        <w:tc>
          <w:tcPr>
            <w:tcW w:w="675" w:type="dxa"/>
          </w:tcPr>
          <w:p w14:paraId="737E6F04" w14:textId="77777777" w:rsidR="001075CE" w:rsidRPr="0098071D" w:rsidRDefault="001075CE">
            <w:pPr>
              <w:rPr>
                <w:rFonts w:ascii="Arial" w:hAnsi="Arial" w:cs="Arial"/>
                <w:sz w:val="24"/>
                <w:szCs w:val="24"/>
              </w:rPr>
            </w:pPr>
          </w:p>
        </w:tc>
        <w:tc>
          <w:tcPr>
            <w:tcW w:w="6946" w:type="dxa"/>
          </w:tcPr>
          <w:p w14:paraId="5475E264" w14:textId="77777777" w:rsidR="001075CE" w:rsidRPr="0098071D" w:rsidRDefault="001075CE" w:rsidP="00C944C3">
            <w:pPr>
              <w:rPr>
                <w:rFonts w:ascii="Arial" w:hAnsi="Arial" w:cs="Arial"/>
                <w:sz w:val="24"/>
                <w:szCs w:val="24"/>
              </w:rPr>
            </w:pPr>
            <w:r w:rsidRPr="0098071D">
              <w:rPr>
                <w:rFonts w:ascii="Arial" w:hAnsi="Arial" w:cs="Arial"/>
                <w:sz w:val="24"/>
                <w:szCs w:val="24"/>
              </w:rPr>
              <w:t>The Chair asked that the Board</w:t>
            </w:r>
            <w:r w:rsidR="00457491" w:rsidRPr="0098071D">
              <w:rPr>
                <w:rFonts w:ascii="Arial" w:hAnsi="Arial" w:cs="Arial"/>
                <w:sz w:val="24"/>
                <w:szCs w:val="24"/>
              </w:rPr>
              <w:t xml:space="preserve"> note the Public Health R</w:t>
            </w:r>
            <w:r w:rsidRPr="0098071D">
              <w:rPr>
                <w:rFonts w:ascii="Arial" w:hAnsi="Arial" w:cs="Arial"/>
                <w:sz w:val="24"/>
                <w:szCs w:val="24"/>
              </w:rPr>
              <w:t>eview announced by the Minister at the Faculty at Public Health Conference in November.</w:t>
            </w:r>
          </w:p>
        </w:tc>
        <w:tc>
          <w:tcPr>
            <w:tcW w:w="1559" w:type="dxa"/>
          </w:tcPr>
          <w:p w14:paraId="497AEC92" w14:textId="77777777" w:rsidR="001075CE" w:rsidRPr="0098071D" w:rsidRDefault="001075CE">
            <w:pPr>
              <w:rPr>
                <w:rFonts w:ascii="Arial" w:hAnsi="Arial" w:cs="Arial"/>
                <w:sz w:val="24"/>
                <w:szCs w:val="24"/>
              </w:rPr>
            </w:pPr>
          </w:p>
        </w:tc>
      </w:tr>
      <w:tr w:rsidR="001075CE" w:rsidRPr="0098071D" w14:paraId="4199554E" w14:textId="77777777" w:rsidTr="00E72462">
        <w:tc>
          <w:tcPr>
            <w:tcW w:w="675" w:type="dxa"/>
          </w:tcPr>
          <w:p w14:paraId="248C02E3" w14:textId="77777777" w:rsidR="001075CE" w:rsidRPr="0098071D" w:rsidRDefault="001075CE">
            <w:pPr>
              <w:rPr>
                <w:rFonts w:ascii="Arial" w:hAnsi="Arial" w:cs="Arial"/>
                <w:sz w:val="24"/>
                <w:szCs w:val="24"/>
              </w:rPr>
            </w:pPr>
          </w:p>
        </w:tc>
        <w:tc>
          <w:tcPr>
            <w:tcW w:w="6946" w:type="dxa"/>
          </w:tcPr>
          <w:p w14:paraId="2A577AB5" w14:textId="77777777" w:rsidR="001075CE" w:rsidRPr="0098071D" w:rsidRDefault="001075CE">
            <w:pPr>
              <w:rPr>
                <w:rFonts w:ascii="Arial" w:hAnsi="Arial" w:cs="Arial"/>
                <w:sz w:val="24"/>
                <w:szCs w:val="24"/>
              </w:rPr>
            </w:pPr>
          </w:p>
        </w:tc>
        <w:tc>
          <w:tcPr>
            <w:tcW w:w="1559" w:type="dxa"/>
          </w:tcPr>
          <w:p w14:paraId="790B4D17" w14:textId="77777777" w:rsidR="001075CE" w:rsidRPr="0098071D" w:rsidRDefault="001075CE">
            <w:pPr>
              <w:rPr>
                <w:rFonts w:ascii="Arial" w:hAnsi="Arial" w:cs="Arial"/>
                <w:sz w:val="24"/>
                <w:szCs w:val="24"/>
              </w:rPr>
            </w:pPr>
          </w:p>
        </w:tc>
      </w:tr>
      <w:tr w:rsidR="001075CE" w:rsidRPr="0098071D" w14:paraId="603A6B42" w14:textId="77777777" w:rsidTr="00E72462">
        <w:tc>
          <w:tcPr>
            <w:tcW w:w="675" w:type="dxa"/>
          </w:tcPr>
          <w:p w14:paraId="326A652F" w14:textId="77777777" w:rsidR="001075CE" w:rsidRPr="0098071D" w:rsidRDefault="001075CE">
            <w:pPr>
              <w:rPr>
                <w:rFonts w:ascii="Arial" w:hAnsi="Arial" w:cs="Arial"/>
                <w:sz w:val="24"/>
                <w:szCs w:val="24"/>
              </w:rPr>
            </w:pPr>
          </w:p>
        </w:tc>
        <w:tc>
          <w:tcPr>
            <w:tcW w:w="6946" w:type="dxa"/>
          </w:tcPr>
          <w:p w14:paraId="36B8795E" w14:textId="77777777" w:rsidR="001075CE" w:rsidRPr="0098071D" w:rsidRDefault="001075CE" w:rsidP="002D2DD5">
            <w:pPr>
              <w:rPr>
                <w:rFonts w:ascii="Arial" w:hAnsi="Arial" w:cs="Arial"/>
                <w:sz w:val="24"/>
                <w:szCs w:val="24"/>
              </w:rPr>
            </w:pPr>
            <w:r w:rsidRPr="0098071D">
              <w:rPr>
                <w:rFonts w:ascii="Arial" w:hAnsi="Arial" w:cs="Arial"/>
                <w:sz w:val="24"/>
                <w:szCs w:val="24"/>
              </w:rPr>
              <w:t xml:space="preserve">The Chair indicated that the Review Group will meet for the first time next week and report in the summer of next year.  Once the formal remit and membership </w:t>
            </w:r>
            <w:r w:rsidR="002D2DD5" w:rsidRPr="0098071D">
              <w:rPr>
                <w:rFonts w:ascii="Arial" w:hAnsi="Arial" w:cs="Arial"/>
                <w:sz w:val="24"/>
                <w:szCs w:val="24"/>
              </w:rPr>
              <w:t>are</w:t>
            </w:r>
            <w:r w:rsidRPr="0098071D">
              <w:rPr>
                <w:rFonts w:ascii="Arial" w:hAnsi="Arial" w:cs="Arial"/>
                <w:sz w:val="24"/>
                <w:szCs w:val="24"/>
              </w:rPr>
              <w:t xml:space="preserve"> receive</w:t>
            </w:r>
            <w:r w:rsidR="002D2DD5" w:rsidRPr="0098071D">
              <w:rPr>
                <w:rFonts w:ascii="Arial" w:hAnsi="Arial" w:cs="Arial"/>
                <w:sz w:val="24"/>
                <w:szCs w:val="24"/>
              </w:rPr>
              <w:t>d the</w:t>
            </w:r>
            <w:r w:rsidRPr="0098071D">
              <w:rPr>
                <w:rFonts w:ascii="Arial" w:hAnsi="Arial" w:cs="Arial"/>
                <w:sz w:val="24"/>
                <w:szCs w:val="24"/>
              </w:rPr>
              <w:t>s</w:t>
            </w:r>
            <w:r w:rsidR="002D2DD5" w:rsidRPr="0098071D">
              <w:rPr>
                <w:rFonts w:ascii="Arial" w:hAnsi="Arial" w:cs="Arial"/>
                <w:sz w:val="24"/>
                <w:szCs w:val="24"/>
              </w:rPr>
              <w:t>e</w:t>
            </w:r>
            <w:r w:rsidRPr="0098071D">
              <w:rPr>
                <w:rFonts w:ascii="Arial" w:hAnsi="Arial" w:cs="Arial"/>
                <w:sz w:val="24"/>
                <w:szCs w:val="24"/>
              </w:rPr>
              <w:t xml:space="preserve"> will be circulated to the Board.</w:t>
            </w:r>
          </w:p>
        </w:tc>
        <w:tc>
          <w:tcPr>
            <w:tcW w:w="1559" w:type="dxa"/>
          </w:tcPr>
          <w:p w14:paraId="5E14D4F4" w14:textId="77777777" w:rsidR="001075CE" w:rsidRPr="0098071D" w:rsidRDefault="001075CE">
            <w:pPr>
              <w:rPr>
                <w:rFonts w:ascii="Arial" w:hAnsi="Arial" w:cs="Arial"/>
                <w:sz w:val="24"/>
                <w:szCs w:val="24"/>
              </w:rPr>
            </w:pPr>
          </w:p>
        </w:tc>
      </w:tr>
      <w:tr w:rsidR="001075CE" w:rsidRPr="0098071D" w14:paraId="2A57D140" w14:textId="77777777" w:rsidTr="00E72462">
        <w:tc>
          <w:tcPr>
            <w:tcW w:w="675" w:type="dxa"/>
          </w:tcPr>
          <w:p w14:paraId="3C319BEB" w14:textId="77777777" w:rsidR="001075CE" w:rsidRPr="0098071D" w:rsidRDefault="001075CE">
            <w:pPr>
              <w:rPr>
                <w:rFonts w:ascii="Arial" w:hAnsi="Arial" w:cs="Arial"/>
                <w:sz w:val="24"/>
                <w:szCs w:val="24"/>
              </w:rPr>
            </w:pPr>
          </w:p>
        </w:tc>
        <w:tc>
          <w:tcPr>
            <w:tcW w:w="6946" w:type="dxa"/>
          </w:tcPr>
          <w:p w14:paraId="56375126" w14:textId="77777777" w:rsidR="001075CE" w:rsidRPr="0098071D" w:rsidRDefault="001075CE" w:rsidP="00490FB8">
            <w:pPr>
              <w:rPr>
                <w:rFonts w:ascii="Arial" w:hAnsi="Arial" w:cs="Arial"/>
                <w:sz w:val="24"/>
                <w:szCs w:val="24"/>
              </w:rPr>
            </w:pPr>
          </w:p>
        </w:tc>
        <w:tc>
          <w:tcPr>
            <w:tcW w:w="1559" w:type="dxa"/>
          </w:tcPr>
          <w:p w14:paraId="23310349" w14:textId="77777777" w:rsidR="001075CE" w:rsidRPr="0098071D" w:rsidRDefault="001075CE">
            <w:pPr>
              <w:rPr>
                <w:rFonts w:ascii="Arial" w:hAnsi="Arial" w:cs="Arial"/>
                <w:sz w:val="24"/>
                <w:szCs w:val="24"/>
              </w:rPr>
            </w:pPr>
          </w:p>
        </w:tc>
      </w:tr>
      <w:tr w:rsidR="001075CE" w:rsidRPr="0098071D" w14:paraId="762A6E78" w14:textId="77777777" w:rsidTr="00E72462">
        <w:tc>
          <w:tcPr>
            <w:tcW w:w="675" w:type="dxa"/>
          </w:tcPr>
          <w:p w14:paraId="060353E7" w14:textId="77777777" w:rsidR="001075CE" w:rsidRPr="0098071D" w:rsidRDefault="001075CE">
            <w:pPr>
              <w:rPr>
                <w:rFonts w:ascii="Arial" w:hAnsi="Arial" w:cs="Arial"/>
                <w:sz w:val="24"/>
                <w:szCs w:val="24"/>
              </w:rPr>
            </w:pPr>
          </w:p>
        </w:tc>
        <w:tc>
          <w:tcPr>
            <w:tcW w:w="6946" w:type="dxa"/>
          </w:tcPr>
          <w:p w14:paraId="48B67B9E" w14:textId="09A04716" w:rsidR="001075CE" w:rsidRPr="0098071D" w:rsidRDefault="001075CE" w:rsidP="00AA3049">
            <w:pPr>
              <w:rPr>
                <w:rFonts w:ascii="Arial" w:hAnsi="Arial" w:cs="Arial"/>
                <w:color w:val="FF0000"/>
                <w:sz w:val="24"/>
                <w:szCs w:val="24"/>
              </w:rPr>
            </w:pPr>
            <w:r w:rsidRPr="0098071D">
              <w:rPr>
                <w:rFonts w:ascii="Arial" w:hAnsi="Arial" w:cs="Arial"/>
                <w:sz w:val="24"/>
                <w:szCs w:val="24"/>
              </w:rPr>
              <w:t xml:space="preserve">The Board </w:t>
            </w:r>
            <w:r w:rsidR="00776736" w:rsidRPr="0098071D">
              <w:rPr>
                <w:rFonts w:ascii="Arial" w:hAnsi="Arial" w:cs="Arial"/>
                <w:sz w:val="24"/>
                <w:szCs w:val="24"/>
              </w:rPr>
              <w:t xml:space="preserve">noted the </w:t>
            </w:r>
            <w:r w:rsidR="00AA3049" w:rsidRPr="0098071D">
              <w:rPr>
                <w:rFonts w:ascii="Arial" w:hAnsi="Arial" w:cs="Arial"/>
                <w:sz w:val="24"/>
                <w:szCs w:val="24"/>
              </w:rPr>
              <w:t xml:space="preserve">report </w:t>
            </w:r>
            <w:r w:rsidR="00776736" w:rsidRPr="0098071D">
              <w:rPr>
                <w:rFonts w:ascii="Arial" w:hAnsi="Arial" w:cs="Arial"/>
                <w:sz w:val="24"/>
                <w:szCs w:val="24"/>
              </w:rPr>
              <w:t xml:space="preserve">and </w:t>
            </w:r>
            <w:r w:rsidRPr="0098071D">
              <w:rPr>
                <w:rFonts w:ascii="Arial" w:hAnsi="Arial" w:cs="Arial"/>
                <w:sz w:val="24"/>
                <w:szCs w:val="24"/>
              </w:rPr>
              <w:t>endorsed the view that th</w:t>
            </w:r>
            <w:r w:rsidR="00AA3049" w:rsidRPr="0098071D">
              <w:rPr>
                <w:rFonts w:ascii="Arial" w:hAnsi="Arial" w:cs="Arial"/>
                <w:sz w:val="24"/>
                <w:szCs w:val="24"/>
              </w:rPr>
              <w:t xml:space="preserve">e Public Health Review should be seen as </w:t>
            </w:r>
            <w:r w:rsidRPr="0098071D">
              <w:rPr>
                <w:rFonts w:ascii="Arial" w:hAnsi="Arial" w:cs="Arial"/>
                <w:sz w:val="24"/>
                <w:szCs w:val="24"/>
              </w:rPr>
              <w:t xml:space="preserve">an opportunity to influence how health inequalities are addressed both nationally </w:t>
            </w:r>
            <w:r w:rsidRPr="0098071D">
              <w:rPr>
                <w:rFonts w:ascii="Arial" w:hAnsi="Arial" w:cs="Arial"/>
                <w:sz w:val="24"/>
                <w:szCs w:val="24"/>
              </w:rPr>
              <w:lastRenderedPageBreak/>
              <w:t xml:space="preserve">and locally.  </w:t>
            </w:r>
          </w:p>
        </w:tc>
        <w:tc>
          <w:tcPr>
            <w:tcW w:w="1559" w:type="dxa"/>
          </w:tcPr>
          <w:p w14:paraId="1BB126CE" w14:textId="77777777" w:rsidR="001075CE" w:rsidRPr="0098071D" w:rsidRDefault="001075CE">
            <w:pPr>
              <w:rPr>
                <w:rFonts w:ascii="Arial" w:hAnsi="Arial" w:cs="Arial"/>
                <w:sz w:val="24"/>
                <w:szCs w:val="24"/>
              </w:rPr>
            </w:pPr>
          </w:p>
        </w:tc>
      </w:tr>
      <w:tr w:rsidR="001075CE" w:rsidRPr="0098071D" w14:paraId="2AB28AA5" w14:textId="77777777" w:rsidTr="00E72462">
        <w:tc>
          <w:tcPr>
            <w:tcW w:w="675" w:type="dxa"/>
          </w:tcPr>
          <w:p w14:paraId="54DCF64A" w14:textId="77777777" w:rsidR="001075CE" w:rsidRPr="0098071D" w:rsidRDefault="001075CE">
            <w:pPr>
              <w:rPr>
                <w:rFonts w:ascii="Arial" w:hAnsi="Arial" w:cs="Arial"/>
                <w:sz w:val="24"/>
                <w:szCs w:val="24"/>
              </w:rPr>
            </w:pPr>
          </w:p>
        </w:tc>
        <w:tc>
          <w:tcPr>
            <w:tcW w:w="6946" w:type="dxa"/>
          </w:tcPr>
          <w:p w14:paraId="3BE16919" w14:textId="77777777" w:rsidR="001075CE" w:rsidRPr="0098071D" w:rsidRDefault="001075CE" w:rsidP="00490FB8">
            <w:pPr>
              <w:rPr>
                <w:rFonts w:ascii="Arial" w:hAnsi="Arial" w:cs="Arial"/>
                <w:color w:val="FF0000"/>
                <w:sz w:val="24"/>
                <w:szCs w:val="24"/>
              </w:rPr>
            </w:pPr>
          </w:p>
        </w:tc>
        <w:tc>
          <w:tcPr>
            <w:tcW w:w="1559" w:type="dxa"/>
          </w:tcPr>
          <w:p w14:paraId="5189B35B" w14:textId="77777777" w:rsidR="001075CE" w:rsidRPr="0098071D" w:rsidRDefault="001075CE">
            <w:pPr>
              <w:rPr>
                <w:rFonts w:ascii="Arial" w:hAnsi="Arial" w:cs="Arial"/>
                <w:sz w:val="24"/>
                <w:szCs w:val="24"/>
              </w:rPr>
            </w:pPr>
          </w:p>
        </w:tc>
      </w:tr>
      <w:tr w:rsidR="002D35DE" w:rsidRPr="0098071D" w14:paraId="2076E9A0" w14:textId="77777777" w:rsidTr="00E72462">
        <w:tc>
          <w:tcPr>
            <w:tcW w:w="675" w:type="dxa"/>
          </w:tcPr>
          <w:p w14:paraId="2D33F9E1" w14:textId="77777777" w:rsidR="002D35DE" w:rsidRPr="0098071D" w:rsidRDefault="002D35DE">
            <w:pPr>
              <w:rPr>
                <w:rFonts w:ascii="Arial" w:hAnsi="Arial" w:cs="Arial"/>
                <w:sz w:val="24"/>
                <w:szCs w:val="24"/>
              </w:rPr>
            </w:pPr>
          </w:p>
        </w:tc>
        <w:tc>
          <w:tcPr>
            <w:tcW w:w="6946" w:type="dxa"/>
          </w:tcPr>
          <w:p w14:paraId="3E060634" w14:textId="77777777" w:rsidR="002D35DE" w:rsidRPr="0098071D" w:rsidRDefault="002D35DE" w:rsidP="00490FB8">
            <w:pPr>
              <w:rPr>
                <w:rFonts w:ascii="Arial" w:hAnsi="Arial" w:cs="Arial"/>
                <w:color w:val="FF0000"/>
                <w:sz w:val="24"/>
                <w:szCs w:val="24"/>
              </w:rPr>
            </w:pPr>
          </w:p>
        </w:tc>
        <w:tc>
          <w:tcPr>
            <w:tcW w:w="1559" w:type="dxa"/>
          </w:tcPr>
          <w:p w14:paraId="0828CE16" w14:textId="0CED6B7B" w:rsidR="002D35DE" w:rsidRPr="0098071D" w:rsidRDefault="002D35DE" w:rsidP="002D35DE">
            <w:pPr>
              <w:jc w:val="center"/>
              <w:rPr>
                <w:rFonts w:ascii="Arial" w:hAnsi="Arial" w:cs="Arial"/>
                <w:b/>
                <w:sz w:val="24"/>
                <w:szCs w:val="24"/>
              </w:rPr>
            </w:pPr>
            <w:r w:rsidRPr="0098071D">
              <w:rPr>
                <w:rFonts w:ascii="Arial" w:hAnsi="Arial" w:cs="Arial"/>
                <w:b/>
                <w:sz w:val="24"/>
                <w:szCs w:val="24"/>
              </w:rPr>
              <w:t>ACTION</w:t>
            </w:r>
          </w:p>
        </w:tc>
      </w:tr>
      <w:tr w:rsidR="002D35DE" w:rsidRPr="0098071D" w14:paraId="7539BC82" w14:textId="77777777" w:rsidTr="00E72462">
        <w:tc>
          <w:tcPr>
            <w:tcW w:w="675" w:type="dxa"/>
          </w:tcPr>
          <w:p w14:paraId="532802EE" w14:textId="77777777" w:rsidR="002D35DE" w:rsidRPr="0098071D" w:rsidRDefault="002D35DE">
            <w:pPr>
              <w:rPr>
                <w:rFonts w:ascii="Arial" w:hAnsi="Arial" w:cs="Arial"/>
                <w:sz w:val="24"/>
                <w:szCs w:val="24"/>
              </w:rPr>
            </w:pPr>
          </w:p>
        </w:tc>
        <w:tc>
          <w:tcPr>
            <w:tcW w:w="6946" w:type="dxa"/>
          </w:tcPr>
          <w:p w14:paraId="41054A83" w14:textId="77777777" w:rsidR="002D35DE" w:rsidRPr="0098071D" w:rsidRDefault="002D35DE" w:rsidP="00490FB8">
            <w:pPr>
              <w:rPr>
                <w:rFonts w:ascii="Arial" w:hAnsi="Arial" w:cs="Arial"/>
                <w:color w:val="FF0000"/>
                <w:sz w:val="24"/>
                <w:szCs w:val="24"/>
              </w:rPr>
            </w:pPr>
          </w:p>
        </w:tc>
        <w:tc>
          <w:tcPr>
            <w:tcW w:w="1559" w:type="dxa"/>
          </w:tcPr>
          <w:p w14:paraId="03086C92" w14:textId="77777777" w:rsidR="002D35DE" w:rsidRPr="0098071D" w:rsidRDefault="002D35DE" w:rsidP="002D35DE">
            <w:pPr>
              <w:jc w:val="center"/>
              <w:rPr>
                <w:rFonts w:ascii="Arial" w:hAnsi="Arial" w:cs="Arial"/>
                <w:b/>
                <w:sz w:val="24"/>
                <w:szCs w:val="24"/>
              </w:rPr>
            </w:pPr>
          </w:p>
        </w:tc>
      </w:tr>
      <w:tr w:rsidR="001075CE" w:rsidRPr="0098071D" w14:paraId="117413FC" w14:textId="77777777" w:rsidTr="00E72462">
        <w:tc>
          <w:tcPr>
            <w:tcW w:w="675" w:type="dxa"/>
          </w:tcPr>
          <w:p w14:paraId="5C8A7887" w14:textId="77777777" w:rsidR="001075CE" w:rsidRPr="0098071D" w:rsidRDefault="001075CE">
            <w:pPr>
              <w:rPr>
                <w:rFonts w:ascii="Arial" w:hAnsi="Arial" w:cs="Arial"/>
                <w:sz w:val="24"/>
                <w:szCs w:val="24"/>
              </w:rPr>
            </w:pPr>
          </w:p>
        </w:tc>
        <w:tc>
          <w:tcPr>
            <w:tcW w:w="6946" w:type="dxa"/>
          </w:tcPr>
          <w:p w14:paraId="2F08E89E" w14:textId="03D0B95D" w:rsidR="004F4A68" w:rsidRDefault="004F4A68" w:rsidP="00031141">
            <w:pPr>
              <w:rPr>
                <w:rFonts w:ascii="Arial" w:hAnsi="Arial" w:cs="Arial"/>
                <w:sz w:val="24"/>
                <w:szCs w:val="24"/>
              </w:rPr>
            </w:pPr>
            <w:r w:rsidRPr="0098071D">
              <w:rPr>
                <w:rFonts w:ascii="Arial" w:hAnsi="Arial" w:cs="Arial"/>
                <w:sz w:val="24"/>
                <w:szCs w:val="24"/>
              </w:rPr>
              <w:t>New Food Standards Scotland Board (item 8)</w:t>
            </w:r>
          </w:p>
          <w:p w14:paraId="49583530" w14:textId="77777777" w:rsidR="004F4A68" w:rsidRDefault="004F4A68" w:rsidP="00031141">
            <w:pPr>
              <w:rPr>
                <w:rFonts w:ascii="Arial" w:hAnsi="Arial" w:cs="Arial"/>
                <w:sz w:val="24"/>
                <w:szCs w:val="24"/>
              </w:rPr>
            </w:pPr>
          </w:p>
          <w:p w14:paraId="473EBAD2" w14:textId="2DB77BFF" w:rsidR="001075CE" w:rsidRPr="0098071D" w:rsidRDefault="001075CE" w:rsidP="00031141">
            <w:pPr>
              <w:rPr>
                <w:rFonts w:ascii="Arial" w:hAnsi="Arial" w:cs="Arial"/>
                <w:color w:val="FF0000"/>
                <w:sz w:val="24"/>
                <w:szCs w:val="24"/>
              </w:rPr>
            </w:pPr>
            <w:r w:rsidRPr="0098071D">
              <w:rPr>
                <w:rFonts w:ascii="Arial" w:hAnsi="Arial" w:cs="Arial"/>
                <w:sz w:val="24"/>
                <w:szCs w:val="24"/>
              </w:rPr>
              <w:t xml:space="preserve">It was noted that the new </w:t>
            </w:r>
            <w:r w:rsidR="00031141" w:rsidRPr="0098071D">
              <w:rPr>
                <w:rFonts w:ascii="Arial" w:hAnsi="Arial" w:cs="Arial"/>
                <w:sz w:val="24"/>
                <w:szCs w:val="24"/>
              </w:rPr>
              <w:t xml:space="preserve">agency </w:t>
            </w:r>
            <w:r w:rsidRPr="0098071D">
              <w:rPr>
                <w:rFonts w:ascii="Arial" w:hAnsi="Arial" w:cs="Arial"/>
                <w:sz w:val="24"/>
                <w:szCs w:val="24"/>
              </w:rPr>
              <w:t>will be up and running by early 2015</w:t>
            </w:r>
            <w:r w:rsidR="00031141" w:rsidRPr="0098071D">
              <w:rPr>
                <w:rFonts w:ascii="Arial" w:hAnsi="Arial" w:cs="Arial"/>
                <w:sz w:val="24"/>
                <w:szCs w:val="24"/>
              </w:rPr>
              <w:t xml:space="preserve"> and that it will be important to establish good collaborative relationships with it.</w:t>
            </w:r>
          </w:p>
        </w:tc>
        <w:tc>
          <w:tcPr>
            <w:tcW w:w="1559" w:type="dxa"/>
          </w:tcPr>
          <w:p w14:paraId="4C91D3B8" w14:textId="77777777" w:rsidR="001075CE" w:rsidRPr="0098071D" w:rsidRDefault="001075CE">
            <w:pPr>
              <w:rPr>
                <w:rFonts w:ascii="Arial" w:hAnsi="Arial" w:cs="Arial"/>
                <w:sz w:val="24"/>
                <w:szCs w:val="24"/>
              </w:rPr>
            </w:pPr>
          </w:p>
        </w:tc>
      </w:tr>
      <w:tr w:rsidR="001075CE" w:rsidRPr="0098071D" w14:paraId="63E7270B" w14:textId="77777777" w:rsidTr="00E72462">
        <w:tc>
          <w:tcPr>
            <w:tcW w:w="675" w:type="dxa"/>
          </w:tcPr>
          <w:p w14:paraId="2D2F71BB" w14:textId="77777777" w:rsidR="001075CE" w:rsidRPr="0098071D" w:rsidRDefault="001075CE">
            <w:pPr>
              <w:rPr>
                <w:rFonts w:ascii="Arial" w:hAnsi="Arial" w:cs="Arial"/>
                <w:sz w:val="24"/>
                <w:szCs w:val="24"/>
              </w:rPr>
            </w:pPr>
          </w:p>
        </w:tc>
        <w:tc>
          <w:tcPr>
            <w:tcW w:w="6946" w:type="dxa"/>
          </w:tcPr>
          <w:p w14:paraId="102ADBD8" w14:textId="77777777" w:rsidR="001075CE" w:rsidRPr="0098071D" w:rsidRDefault="001075CE">
            <w:pPr>
              <w:rPr>
                <w:rFonts w:ascii="Arial" w:hAnsi="Arial" w:cs="Arial"/>
                <w:sz w:val="24"/>
                <w:szCs w:val="24"/>
              </w:rPr>
            </w:pPr>
          </w:p>
        </w:tc>
        <w:tc>
          <w:tcPr>
            <w:tcW w:w="1559" w:type="dxa"/>
          </w:tcPr>
          <w:p w14:paraId="574096D4" w14:textId="77777777" w:rsidR="001075CE" w:rsidRPr="0098071D" w:rsidRDefault="001075CE">
            <w:pPr>
              <w:rPr>
                <w:rFonts w:ascii="Arial" w:hAnsi="Arial" w:cs="Arial"/>
                <w:sz w:val="24"/>
                <w:szCs w:val="24"/>
              </w:rPr>
            </w:pPr>
          </w:p>
        </w:tc>
      </w:tr>
      <w:tr w:rsidR="001075CE" w:rsidRPr="0098071D" w14:paraId="42F164AD" w14:textId="77777777" w:rsidTr="00E72462">
        <w:tc>
          <w:tcPr>
            <w:tcW w:w="675" w:type="dxa"/>
          </w:tcPr>
          <w:p w14:paraId="35D1BDA5" w14:textId="77777777" w:rsidR="001075CE" w:rsidRPr="0098071D" w:rsidRDefault="001075CE">
            <w:pPr>
              <w:rPr>
                <w:rFonts w:ascii="Arial" w:hAnsi="Arial" w:cs="Arial"/>
                <w:sz w:val="24"/>
                <w:szCs w:val="24"/>
              </w:rPr>
            </w:pPr>
          </w:p>
        </w:tc>
        <w:tc>
          <w:tcPr>
            <w:tcW w:w="6946" w:type="dxa"/>
          </w:tcPr>
          <w:p w14:paraId="4A6524F4" w14:textId="77777777" w:rsidR="001075CE" w:rsidRPr="0098071D" w:rsidRDefault="001075CE">
            <w:pPr>
              <w:rPr>
                <w:rFonts w:ascii="Arial" w:hAnsi="Arial" w:cs="Arial"/>
                <w:sz w:val="24"/>
                <w:szCs w:val="24"/>
              </w:rPr>
            </w:pPr>
          </w:p>
        </w:tc>
        <w:tc>
          <w:tcPr>
            <w:tcW w:w="1559" w:type="dxa"/>
          </w:tcPr>
          <w:p w14:paraId="25477F75" w14:textId="77777777" w:rsidR="001075CE" w:rsidRPr="0098071D" w:rsidRDefault="001075CE">
            <w:pPr>
              <w:rPr>
                <w:rFonts w:ascii="Arial" w:hAnsi="Arial" w:cs="Arial"/>
                <w:sz w:val="24"/>
                <w:szCs w:val="24"/>
              </w:rPr>
            </w:pPr>
          </w:p>
        </w:tc>
      </w:tr>
      <w:tr w:rsidR="001075CE" w:rsidRPr="0098071D" w14:paraId="4139C6A9" w14:textId="77777777" w:rsidTr="00E72462">
        <w:tc>
          <w:tcPr>
            <w:tcW w:w="675" w:type="dxa"/>
          </w:tcPr>
          <w:p w14:paraId="41B00B07" w14:textId="77777777" w:rsidR="001075CE" w:rsidRPr="0098071D" w:rsidRDefault="001075CE" w:rsidP="00FC4E80">
            <w:pPr>
              <w:rPr>
                <w:rFonts w:ascii="Arial" w:hAnsi="Arial" w:cs="Arial"/>
                <w:sz w:val="24"/>
                <w:szCs w:val="24"/>
              </w:rPr>
            </w:pPr>
            <w:r w:rsidRPr="0098071D">
              <w:rPr>
                <w:rFonts w:ascii="Arial" w:hAnsi="Arial" w:cs="Arial"/>
                <w:sz w:val="24"/>
                <w:szCs w:val="24"/>
              </w:rPr>
              <w:t>6</w:t>
            </w:r>
          </w:p>
        </w:tc>
        <w:tc>
          <w:tcPr>
            <w:tcW w:w="6946" w:type="dxa"/>
          </w:tcPr>
          <w:p w14:paraId="19A3DEA4" w14:textId="77777777" w:rsidR="001075CE" w:rsidRPr="0098071D" w:rsidRDefault="001075CE">
            <w:pPr>
              <w:rPr>
                <w:rFonts w:ascii="Arial" w:hAnsi="Arial" w:cs="Arial"/>
                <w:b/>
                <w:sz w:val="24"/>
                <w:szCs w:val="24"/>
              </w:rPr>
            </w:pPr>
            <w:r w:rsidRPr="0098071D">
              <w:rPr>
                <w:rFonts w:ascii="Arial" w:hAnsi="Arial" w:cs="Arial"/>
                <w:b/>
                <w:sz w:val="24"/>
                <w:szCs w:val="24"/>
              </w:rPr>
              <w:t>Chief Executive’s update</w:t>
            </w:r>
          </w:p>
        </w:tc>
        <w:tc>
          <w:tcPr>
            <w:tcW w:w="1559" w:type="dxa"/>
          </w:tcPr>
          <w:p w14:paraId="3EA0FDEA" w14:textId="77777777" w:rsidR="001075CE" w:rsidRPr="0098071D" w:rsidRDefault="001075CE">
            <w:pPr>
              <w:rPr>
                <w:rFonts w:ascii="Arial" w:hAnsi="Arial" w:cs="Arial"/>
                <w:sz w:val="24"/>
                <w:szCs w:val="24"/>
              </w:rPr>
            </w:pPr>
          </w:p>
        </w:tc>
      </w:tr>
      <w:tr w:rsidR="001075CE" w:rsidRPr="0098071D" w14:paraId="55D280EA" w14:textId="77777777" w:rsidTr="00E72462">
        <w:tc>
          <w:tcPr>
            <w:tcW w:w="675" w:type="dxa"/>
          </w:tcPr>
          <w:p w14:paraId="60871443" w14:textId="77777777" w:rsidR="001075CE" w:rsidRPr="0098071D" w:rsidRDefault="001075CE" w:rsidP="00FC4E80">
            <w:pPr>
              <w:rPr>
                <w:rFonts w:ascii="Arial" w:hAnsi="Arial" w:cs="Arial"/>
                <w:sz w:val="24"/>
                <w:szCs w:val="24"/>
              </w:rPr>
            </w:pPr>
          </w:p>
        </w:tc>
        <w:tc>
          <w:tcPr>
            <w:tcW w:w="6946" w:type="dxa"/>
          </w:tcPr>
          <w:p w14:paraId="39214A7F" w14:textId="77777777" w:rsidR="001075CE" w:rsidRPr="0098071D" w:rsidRDefault="001075CE">
            <w:pPr>
              <w:rPr>
                <w:rFonts w:ascii="Arial" w:hAnsi="Arial" w:cs="Arial"/>
                <w:sz w:val="24"/>
                <w:szCs w:val="24"/>
              </w:rPr>
            </w:pPr>
          </w:p>
        </w:tc>
        <w:tc>
          <w:tcPr>
            <w:tcW w:w="1559" w:type="dxa"/>
          </w:tcPr>
          <w:p w14:paraId="4D33C327" w14:textId="77777777" w:rsidR="001075CE" w:rsidRPr="0098071D" w:rsidRDefault="001075CE">
            <w:pPr>
              <w:rPr>
                <w:rFonts w:ascii="Arial" w:hAnsi="Arial" w:cs="Arial"/>
                <w:sz w:val="24"/>
                <w:szCs w:val="24"/>
              </w:rPr>
            </w:pPr>
          </w:p>
        </w:tc>
      </w:tr>
      <w:tr w:rsidR="00B24C87" w:rsidRPr="0098071D" w14:paraId="6BBB1B7A" w14:textId="77777777" w:rsidTr="00E72462">
        <w:tc>
          <w:tcPr>
            <w:tcW w:w="675" w:type="dxa"/>
          </w:tcPr>
          <w:p w14:paraId="07A8715F" w14:textId="77777777" w:rsidR="00B24C87" w:rsidRPr="0098071D" w:rsidRDefault="00B24C87" w:rsidP="00FC4E80">
            <w:pPr>
              <w:rPr>
                <w:rFonts w:ascii="Arial" w:hAnsi="Arial" w:cs="Arial"/>
                <w:sz w:val="24"/>
                <w:szCs w:val="24"/>
              </w:rPr>
            </w:pPr>
          </w:p>
        </w:tc>
        <w:tc>
          <w:tcPr>
            <w:tcW w:w="6946" w:type="dxa"/>
          </w:tcPr>
          <w:p w14:paraId="6411ED40" w14:textId="77777777" w:rsidR="00B24C87" w:rsidRPr="0098071D" w:rsidRDefault="00B24C87">
            <w:pPr>
              <w:rPr>
                <w:rFonts w:ascii="Arial" w:hAnsi="Arial" w:cs="Arial"/>
                <w:sz w:val="24"/>
                <w:szCs w:val="24"/>
              </w:rPr>
            </w:pPr>
            <w:r w:rsidRPr="0098071D">
              <w:rPr>
                <w:rFonts w:ascii="Arial" w:hAnsi="Arial" w:cs="Arial"/>
                <w:sz w:val="24"/>
                <w:szCs w:val="24"/>
              </w:rPr>
              <w:t>Annual Review 2014</w:t>
            </w:r>
          </w:p>
        </w:tc>
        <w:tc>
          <w:tcPr>
            <w:tcW w:w="1559" w:type="dxa"/>
          </w:tcPr>
          <w:p w14:paraId="1EC7A2BE" w14:textId="77777777" w:rsidR="00B24C87" w:rsidRPr="0098071D" w:rsidRDefault="00B24C87">
            <w:pPr>
              <w:rPr>
                <w:rFonts w:ascii="Arial" w:hAnsi="Arial" w:cs="Arial"/>
                <w:sz w:val="24"/>
                <w:szCs w:val="24"/>
              </w:rPr>
            </w:pPr>
          </w:p>
        </w:tc>
      </w:tr>
      <w:tr w:rsidR="00B24C87" w:rsidRPr="0098071D" w14:paraId="001A8074" w14:textId="77777777" w:rsidTr="00E72462">
        <w:tc>
          <w:tcPr>
            <w:tcW w:w="675" w:type="dxa"/>
          </w:tcPr>
          <w:p w14:paraId="041A09F7" w14:textId="77777777" w:rsidR="00B24C87" w:rsidRPr="0098071D" w:rsidRDefault="00B24C87" w:rsidP="00FC4E80">
            <w:pPr>
              <w:rPr>
                <w:rFonts w:ascii="Arial" w:hAnsi="Arial" w:cs="Arial"/>
                <w:sz w:val="24"/>
                <w:szCs w:val="24"/>
              </w:rPr>
            </w:pPr>
          </w:p>
        </w:tc>
        <w:tc>
          <w:tcPr>
            <w:tcW w:w="6946" w:type="dxa"/>
          </w:tcPr>
          <w:p w14:paraId="75FCF8E8" w14:textId="77777777" w:rsidR="00B24C87" w:rsidRPr="0098071D" w:rsidRDefault="00B24C87">
            <w:pPr>
              <w:rPr>
                <w:rFonts w:ascii="Arial" w:hAnsi="Arial" w:cs="Arial"/>
                <w:sz w:val="24"/>
                <w:szCs w:val="24"/>
              </w:rPr>
            </w:pPr>
          </w:p>
        </w:tc>
        <w:tc>
          <w:tcPr>
            <w:tcW w:w="1559" w:type="dxa"/>
          </w:tcPr>
          <w:p w14:paraId="04E5D49F" w14:textId="77777777" w:rsidR="00B24C87" w:rsidRPr="0098071D" w:rsidRDefault="00B24C87">
            <w:pPr>
              <w:rPr>
                <w:rFonts w:ascii="Arial" w:hAnsi="Arial" w:cs="Arial"/>
                <w:sz w:val="24"/>
                <w:szCs w:val="24"/>
              </w:rPr>
            </w:pPr>
          </w:p>
        </w:tc>
      </w:tr>
      <w:tr w:rsidR="001075CE" w:rsidRPr="0098071D" w14:paraId="69D39090" w14:textId="77777777" w:rsidTr="00E72462">
        <w:tc>
          <w:tcPr>
            <w:tcW w:w="675" w:type="dxa"/>
          </w:tcPr>
          <w:p w14:paraId="13BE8775" w14:textId="77777777" w:rsidR="001075CE" w:rsidRPr="0098071D" w:rsidRDefault="001075CE" w:rsidP="00FC4E80">
            <w:pPr>
              <w:rPr>
                <w:rFonts w:ascii="Arial" w:hAnsi="Arial" w:cs="Arial"/>
                <w:sz w:val="24"/>
                <w:szCs w:val="24"/>
              </w:rPr>
            </w:pPr>
          </w:p>
        </w:tc>
        <w:tc>
          <w:tcPr>
            <w:tcW w:w="6946" w:type="dxa"/>
          </w:tcPr>
          <w:p w14:paraId="0F5F5885" w14:textId="3AE44A02" w:rsidR="001075CE" w:rsidRPr="0098071D" w:rsidRDefault="001075CE" w:rsidP="007F7132">
            <w:pPr>
              <w:rPr>
                <w:rFonts w:ascii="Arial" w:hAnsi="Arial" w:cs="Arial"/>
                <w:sz w:val="24"/>
                <w:szCs w:val="24"/>
              </w:rPr>
            </w:pPr>
            <w:r w:rsidRPr="0098071D">
              <w:rPr>
                <w:rFonts w:ascii="Arial" w:hAnsi="Arial" w:cs="Arial"/>
                <w:sz w:val="24"/>
                <w:szCs w:val="24"/>
              </w:rPr>
              <w:t xml:space="preserve">The </w:t>
            </w:r>
            <w:r w:rsidR="007F7132" w:rsidRPr="0098071D">
              <w:rPr>
                <w:rFonts w:ascii="Arial" w:hAnsi="Arial" w:cs="Arial"/>
                <w:sz w:val="24"/>
                <w:szCs w:val="24"/>
              </w:rPr>
              <w:t xml:space="preserve">receipt of the Annual Review </w:t>
            </w:r>
            <w:r w:rsidRPr="0098071D">
              <w:rPr>
                <w:rFonts w:ascii="Arial" w:hAnsi="Arial" w:cs="Arial"/>
                <w:sz w:val="24"/>
                <w:szCs w:val="24"/>
              </w:rPr>
              <w:t>Minister</w:t>
            </w:r>
            <w:r w:rsidR="007F7132" w:rsidRPr="0098071D">
              <w:rPr>
                <w:rFonts w:ascii="Arial" w:hAnsi="Arial" w:cs="Arial"/>
                <w:sz w:val="24"/>
                <w:szCs w:val="24"/>
              </w:rPr>
              <w:t>ial Letter and Annual Review Action Plan was noted and the efforts of Ms Duncan in negotiating a focused action plan</w:t>
            </w:r>
            <w:r w:rsidRPr="0098071D">
              <w:rPr>
                <w:rFonts w:ascii="Arial" w:hAnsi="Arial" w:cs="Arial"/>
                <w:sz w:val="24"/>
                <w:szCs w:val="24"/>
              </w:rPr>
              <w:t xml:space="preserve"> </w:t>
            </w:r>
            <w:r w:rsidR="007F7132" w:rsidRPr="0098071D">
              <w:rPr>
                <w:rFonts w:ascii="Arial" w:hAnsi="Arial" w:cs="Arial"/>
                <w:sz w:val="24"/>
                <w:szCs w:val="24"/>
              </w:rPr>
              <w:t xml:space="preserve">were acknowledged. </w:t>
            </w:r>
          </w:p>
        </w:tc>
        <w:tc>
          <w:tcPr>
            <w:tcW w:w="1559" w:type="dxa"/>
          </w:tcPr>
          <w:p w14:paraId="57D38CF6" w14:textId="77777777" w:rsidR="001075CE" w:rsidRPr="0098071D" w:rsidRDefault="001075CE">
            <w:pPr>
              <w:rPr>
                <w:rFonts w:ascii="Arial" w:hAnsi="Arial" w:cs="Arial"/>
                <w:sz w:val="24"/>
                <w:szCs w:val="24"/>
              </w:rPr>
            </w:pPr>
          </w:p>
        </w:tc>
      </w:tr>
      <w:tr w:rsidR="001075CE" w:rsidRPr="0098071D" w14:paraId="169A1C22" w14:textId="77777777" w:rsidTr="00E72462">
        <w:tc>
          <w:tcPr>
            <w:tcW w:w="675" w:type="dxa"/>
          </w:tcPr>
          <w:p w14:paraId="745DD680" w14:textId="77777777" w:rsidR="001075CE" w:rsidRPr="0098071D" w:rsidRDefault="001075CE" w:rsidP="00FC4E80">
            <w:pPr>
              <w:rPr>
                <w:rFonts w:ascii="Arial" w:hAnsi="Arial" w:cs="Arial"/>
                <w:sz w:val="24"/>
                <w:szCs w:val="24"/>
              </w:rPr>
            </w:pPr>
          </w:p>
        </w:tc>
        <w:tc>
          <w:tcPr>
            <w:tcW w:w="6946" w:type="dxa"/>
          </w:tcPr>
          <w:p w14:paraId="4EFAE5CF" w14:textId="77777777" w:rsidR="001075CE" w:rsidRPr="0098071D" w:rsidRDefault="001075CE" w:rsidP="00C944C3">
            <w:pPr>
              <w:rPr>
                <w:rFonts w:ascii="Arial" w:hAnsi="Arial" w:cs="Arial"/>
                <w:sz w:val="24"/>
                <w:szCs w:val="24"/>
              </w:rPr>
            </w:pPr>
          </w:p>
        </w:tc>
        <w:tc>
          <w:tcPr>
            <w:tcW w:w="1559" w:type="dxa"/>
          </w:tcPr>
          <w:p w14:paraId="0A4F130A" w14:textId="77777777" w:rsidR="001075CE" w:rsidRPr="0098071D" w:rsidRDefault="001075CE">
            <w:pPr>
              <w:rPr>
                <w:rFonts w:ascii="Arial" w:hAnsi="Arial" w:cs="Arial"/>
                <w:sz w:val="24"/>
                <w:szCs w:val="24"/>
              </w:rPr>
            </w:pPr>
          </w:p>
        </w:tc>
      </w:tr>
      <w:tr w:rsidR="00E05D58" w:rsidRPr="0098071D" w14:paraId="391B9A86" w14:textId="77777777" w:rsidTr="00E72462">
        <w:tc>
          <w:tcPr>
            <w:tcW w:w="675" w:type="dxa"/>
          </w:tcPr>
          <w:p w14:paraId="3136125A" w14:textId="77777777" w:rsidR="00E05D58" w:rsidRPr="0098071D" w:rsidRDefault="00E05D58" w:rsidP="00FC4E80">
            <w:pPr>
              <w:rPr>
                <w:rFonts w:ascii="Arial" w:hAnsi="Arial" w:cs="Arial"/>
                <w:sz w:val="24"/>
                <w:szCs w:val="24"/>
              </w:rPr>
            </w:pPr>
          </w:p>
        </w:tc>
        <w:tc>
          <w:tcPr>
            <w:tcW w:w="6946" w:type="dxa"/>
          </w:tcPr>
          <w:p w14:paraId="026AE3E9" w14:textId="77777777" w:rsidR="00E05D58" w:rsidRPr="0098071D" w:rsidRDefault="00E05D58" w:rsidP="00C944C3">
            <w:pPr>
              <w:rPr>
                <w:rFonts w:ascii="Arial" w:hAnsi="Arial" w:cs="Arial"/>
                <w:sz w:val="24"/>
                <w:szCs w:val="24"/>
              </w:rPr>
            </w:pPr>
            <w:r w:rsidRPr="0098071D">
              <w:rPr>
                <w:rFonts w:ascii="Arial" w:hAnsi="Arial" w:cs="Arial"/>
                <w:sz w:val="24"/>
                <w:szCs w:val="24"/>
              </w:rPr>
              <w:t>Staff Survey Results (item 11)</w:t>
            </w:r>
          </w:p>
        </w:tc>
        <w:tc>
          <w:tcPr>
            <w:tcW w:w="1559" w:type="dxa"/>
          </w:tcPr>
          <w:p w14:paraId="59B6139F" w14:textId="77777777" w:rsidR="00E05D58" w:rsidRPr="0098071D" w:rsidRDefault="00E05D58">
            <w:pPr>
              <w:rPr>
                <w:rFonts w:ascii="Arial" w:hAnsi="Arial" w:cs="Arial"/>
                <w:sz w:val="24"/>
                <w:szCs w:val="24"/>
              </w:rPr>
            </w:pPr>
          </w:p>
        </w:tc>
      </w:tr>
      <w:tr w:rsidR="00E05D58" w:rsidRPr="0098071D" w14:paraId="290C1AC6" w14:textId="77777777" w:rsidTr="00E72462">
        <w:tc>
          <w:tcPr>
            <w:tcW w:w="675" w:type="dxa"/>
          </w:tcPr>
          <w:p w14:paraId="7303D667" w14:textId="77777777" w:rsidR="00E05D58" w:rsidRPr="0098071D" w:rsidRDefault="00E05D58" w:rsidP="00FC4E80">
            <w:pPr>
              <w:rPr>
                <w:rFonts w:ascii="Arial" w:hAnsi="Arial" w:cs="Arial"/>
                <w:sz w:val="24"/>
                <w:szCs w:val="24"/>
              </w:rPr>
            </w:pPr>
          </w:p>
        </w:tc>
        <w:tc>
          <w:tcPr>
            <w:tcW w:w="6946" w:type="dxa"/>
          </w:tcPr>
          <w:p w14:paraId="75451172" w14:textId="77777777" w:rsidR="00E05D58" w:rsidRPr="0098071D" w:rsidRDefault="00E05D58" w:rsidP="00C944C3">
            <w:pPr>
              <w:rPr>
                <w:rFonts w:ascii="Arial" w:hAnsi="Arial" w:cs="Arial"/>
                <w:sz w:val="24"/>
                <w:szCs w:val="24"/>
              </w:rPr>
            </w:pPr>
          </w:p>
        </w:tc>
        <w:tc>
          <w:tcPr>
            <w:tcW w:w="1559" w:type="dxa"/>
          </w:tcPr>
          <w:p w14:paraId="75BB2F22" w14:textId="77777777" w:rsidR="00E05D58" w:rsidRPr="0098071D" w:rsidRDefault="00E05D58">
            <w:pPr>
              <w:rPr>
                <w:rFonts w:ascii="Arial" w:hAnsi="Arial" w:cs="Arial"/>
                <w:sz w:val="24"/>
                <w:szCs w:val="24"/>
              </w:rPr>
            </w:pPr>
          </w:p>
        </w:tc>
      </w:tr>
      <w:tr w:rsidR="001075CE" w:rsidRPr="0098071D" w14:paraId="4819DD2D" w14:textId="77777777" w:rsidTr="00E72462">
        <w:tc>
          <w:tcPr>
            <w:tcW w:w="675" w:type="dxa"/>
          </w:tcPr>
          <w:p w14:paraId="506BD54D" w14:textId="77777777" w:rsidR="001075CE" w:rsidRPr="0098071D" w:rsidRDefault="001075CE" w:rsidP="00FC4E80">
            <w:pPr>
              <w:rPr>
                <w:rFonts w:ascii="Arial" w:hAnsi="Arial" w:cs="Arial"/>
                <w:sz w:val="24"/>
                <w:szCs w:val="24"/>
              </w:rPr>
            </w:pPr>
          </w:p>
        </w:tc>
        <w:tc>
          <w:tcPr>
            <w:tcW w:w="6946" w:type="dxa"/>
          </w:tcPr>
          <w:p w14:paraId="53E2CDBA" w14:textId="77777777" w:rsidR="001075CE" w:rsidRPr="0098071D" w:rsidRDefault="001075CE" w:rsidP="00490FB8">
            <w:pPr>
              <w:rPr>
                <w:rFonts w:ascii="Arial" w:hAnsi="Arial" w:cs="Arial"/>
                <w:sz w:val="24"/>
                <w:szCs w:val="24"/>
              </w:rPr>
            </w:pPr>
            <w:r w:rsidRPr="0098071D">
              <w:rPr>
                <w:rFonts w:ascii="Arial" w:hAnsi="Arial" w:cs="Arial"/>
                <w:sz w:val="24"/>
                <w:szCs w:val="24"/>
              </w:rPr>
              <w:t>A question was raised regarding plans to share the staff survey results when</w:t>
            </w:r>
            <w:r w:rsidR="00A51ADD" w:rsidRPr="0098071D">
              <w:rPr>
                <w:rFonts w:ascii="Arial" w:hAnsi="Arial" w:cs="Arial"/>
                <w:sz w:val="24"/>
                <w:szCs w:val="24"/>
              </w:rPr>
              <w:t xml:space="preserve"> they are published in December 2014.</w:t>
            </w:r>
          </w:p>
        </w:tc>
        <w:tc>
          <w:tcPr>
            <w:tcW w:w="1559" w:type="dxa"/>
          </w:tcPr>
          <w:p w14:paraId="3EFB41D8" w14:textId="77777777" w:rsidR="001075CE" w:rsidRPr="0098071D" w:rsidRDefault="001075CE">
            <w:pPr>
              <w:rPr>
                <w:rFonts w:ascii="Arial" w:hAnsi="Arial" w:cs="Arial"/>
                <w:sz w:val="24"/>
                <w:szCs w:val="24"/>
              </w:rPr>
            </w:pPr>
          </w:p>
        </w:tc>
      </w:tr>
      <w:tr w:rsidR="001075CE" w:rsidRPr="0098071D" w14:paraId="53969303" w14:textId="77777777" w:rsidTr="00E72462">
        <w:tc>
          <w:tcPr>
            <w:tcW w:w="675" w:type="dxa"/>
          </w:tcPr>
          <w:p w14:paraId="2346DBCB" w14:textId="77777777" w:rsidR="001075CE" w:rsidRPr="0098071D" w:rsidRDefault="001075CE" w:rsidP="00FC4E80">
            <w:pPr>
              <w:rPr>
                <w:rFonts w:ascii="Arial" w:hAnsi="Arial" w:cs="Arial"/>
                <w:sz w:val="24"/>
                <w:szCs w:val="24"/>
              </w:rPr>
            </w:pPr>
          </w:p>
        </w:tc>
        <w:tc>
          <w:tcPr>
            <w:tcW w:w="6946" w:type="dxa"/>
          </w:tcPr>
          <w:p w14:paraId="706AC96B" w14:textId="77777777" w:rsidR="001075CE" w:rsidRPr="0098071D" w:rsidRDefault="001075CE" w:rsidP="00490FB8">
            <w:pPr>
              <w:rPr>
                <w:rFonts w:ascii="Arial" w:hAnsi="Arial" w:cs="Arial"/>
                <w:sz w:val="24"/>
                <w:szCs w:val="24"/>
              </w:rPr>
            </w:pPr>
          </w:p>
        </w:tc>
        <w:tc>
          <w:tcPr>
            <w:tcW w:w="1559" w:type="dxa"/>
          </w:tcPr>
          <w:p w14:paraId="4BBE036F" w14:textId="77777777" w:rsidR="001075CE" w:rsidRPr="0098071D" w:rsidRDefault="001075CE">
            <w:pPr>
              <w:rPr>
                <w:rFonts w:ascii="Arial" w:hAnsi="Arial" w:cs="Arial"/>
                <w:sz w:val="24"/>
                <w:szCs w:val="24"/>
              </w:rPr>
            </w:pPr>
          </w:p>
        </w:tc>
      </w:tr>
      <w:tr w:rsidR="001075CE" w:rsidRPr="0098071D" w14:paraId="5076AB40" w14:textId="77777777" w:rsidTr="00E72462">
        <w:tc>
          <w:tcPr>
            <w:tcW w:w="675" w:type="dxa"/>
          </w:tcPr>
          <w:p w14:paraId="5292C430" w14:textId="77777777" w:rsidR="001075CE" w:rsidRPr="0098071D" w:rsidRDefault="001075CE" w:rsidP="00FC4E80">
            <w:pPr>
              <w:rPr>
                <w:rFonts w:ascii="Arial" w:hAnsi="Arial" w:cs="Arial"/>
                <w:sz w:val="24"/>
                <w:szCs w:val="24"/>
              </w:rPr>
            </w:pPr>
          </w:p>
        </w:tc>
        <w:tc>
          <w:tcPr>
            <w:tcW w:w="6946" w:type="dxa"/>
          </w:tcPr>
          <w:p w14:paraId="637D4711" w14:textId="7FE3D3BE" w:rsidR="001075CE" w:rsidRPr="0098071D" w:rsidRDefault="001075CE" w:rsidP="007F7132">
            <w:pPr>
              <w:rPr>
                <w:rFonts w:ascii="Arial" w:hAnsi="Arial" w:cs="Arial"/>
                <w:sz w:val="24"/>
                <w:szCs w:val="24"/>
              </w:rPr>
            </w:pPr>
            <w:r w:rsidRPr="0098071D">
              <w:rPr>
                <w:rFonts w:ascii="Arial" w:hAnsi="Arial" w:cs="Arial"/>
                <w:sz w:val="24"/>
                <w:szCs w:val="24"/>
              </w:rPr>
              <w:t xml:space="preserve">In response the DEPP </w:t>
            </w:r>
            <w:r w:rsidR="007F7132" w:rsidRPr="0098071D">
              <w:rPr>
                <w:rFonts w:ascii="Arial" w:hAnsi="Arial" w:cs="Arial"/>
                <w:sz w:val="24"/>
                <w:szCs w:val="24"/>
              </w:rPr>
              <w:t xml:space="preserve">confirmed that the results will be shared with all Board members when they are received. She also noted that results will be analysed and a full discussion of the results and that initial analysis will take place between the </w:t>
            </w:r>
            <w:r w:rsidRPr="0098071D">
              <w:rPr>
                <w:rFonts w:ascii="Arial" w:hAnsi="Arial" w:cs="Arial"/>
                <w:sz w:val="24"/>
                <w:szCs w:val="24"/>
              </w:rPr>
              <w:t xml:space="preserve">Partnership Forum and Staff Governance Committee </w:t>
            </w:r>
            <w:r w:rsidR="007F7132" w:rsidRPr="0098071D">
              <w:rPr>
                <w:rFonts w:ascii="Arial" w:hAnsi="Arial" w:cs="Arial"/>
                <w:sz w:val="24"/>
                <w:szCs w:val="24"/>
              </w:rPr>
              <w:t xml:space="preserve">at a joint meeting in </w:t>
            </w:r>
            <w:r w:rsidRPr="0098071D">
              <w:rPr>
                <w:rFonts w:ascii="Arial" w:hAnsi="Arial" w:cs="Arial"/>
                <w:sz w:val="24"/>
                <w:szCs w:val="24"/>
              </w:rPr>
              <w:t>March</w:t>
            </w:r>
            <w:r w:rsidR="007F7132" w:rsidRPr="0098071D">
              <w:rPr>
                <w:rFonts w:ascii="Arial" w:hAnsi="Arial" w:cs="Arial"/>
                <w:sz w:val="24"/>
                <w:szCs w:val="24"/>
              </w:rPr>
              <w:t xml:space="preserve">. A report from that discussion will then be presented to the Board meeting in April. </w:t>
            </w:r>
            <w:r w:rsidRPr="0098071D">
              <w:rPr>
                <w:rFonts w:ascii="Arial" w:hAnsi="Arial" w:cs="Arial"/>
                <w:sz w:val="24"/>
                <w:szCs w:val="24"/>
              </w:rPr>
              <w:t xml:space="preserve">  </w:t>
            </w:r>
          </w:p>
        </w:tc>
        <w:tc>
          <w:tcPr>
            <w:tcW w:w="1559" w:type="dxa"/>
          </w:tcPr>
          <w:p w14:paraId="7EF2380B" w14:textId="77777777" w:rsidR="001075CE" w:rsidRDefault="001075CE">
            <w:pPr>
              <w:rPr>
                <w:rFonts w:ascii="Arial" w:hAnsi="Arial" w:cs="Arial"/>
                <w:sz w:val="24"/>
                <w:szCs w:val="24"/>
              </w:rPr>
            </w:pPr>
          </w:p>
          <w:p w14:paraId="2D5CF416" w14:textId="77777777" w:rsidR="00321A44" w:rsidRDefault="00321A44">
            <w:pPr>
              <w:rPr>
                <w:rFonts w:ascii="Arial" w:hAnsi="Arial" w:cs="Arial"/>
                <w:sz w:val="24"/>
                <w:szCs w:val="24"/>
              </w:rPr>
            </w:pPr>
          </w:p>
          <w:p w14:paraId="620CADA8" w14:textId="77777777" w:rsidR="00321A44" w:rsidRDefault="00321A44">
            <w:pPr>
              <w:rPr>
                <w:rFonts w:ascii="Arial" w:hAnsi="Arial" w:cs="Arial"/>
                <w:sz w:val="24"/>
                <w:szCs w:val="24"/>
              </w:rPr>
            </w:pPr>
          </w:p>
          <w:p w14:paraId="1B6EF2AE" w14:textId="77777777" w:rsidR="00321A44" w:rsidRDefault="00321A44">
            <w:pPr>
              <w:rPr>
                <w:rFonts w:ascii="Arial" w:hAnsi="Arial" w:cs="Arial"/>
                <w:sz w:val="24"/>
                <w:szCs w:val="24"/>
              </w:rPr>
            </w:pPr>
          </w:p>
          <w:p w14:paraId="0A60BF3A" w14:textId="77777777" w:rsidR="00321A44" w:rsidRDefault="00321A44">
            <w:pPr>
              <w:rPr>
                <w:rFonts w:ascii="Arial" w:hAnsi="Arial" w:cs="Arial"/>
                <w:sz w:val="24"/>
                <w:szCs w:val="24"/>
              </w:rPr>
            </w:pPr>
          </w:p>
          <w:p w14:paraId="581C4B04" w14:textId="3C94C885" w:rsidR="00321A44" w:rsidRPr="00321A44" w:rsidRDefault="00321A44">
            <w:pPr>
              <w:rPr>
                <w:rFonts w:ascii="Arial" w:hAnsi="Arial" w:cs="Arial"/>
                <w:b/>
                <w:sz w:val="24"/>
                <w:szCs w:val="24"/>
              </w:rPr>
            </w:pPr>
            <w:r w:rsidRPr="00321A44">
              <w:rPr>
                <w:rFonts w:ascii="Arial" w:hAnsi="Arial" w:cs="Arial"/>
                <w:b/>
                <w:sz w:val="24"/>
                <w:szCs w:val="24"/>
              </w:rPr>
              <w:t>DEPP</w:t>
            </w:r>
          </w:p>
        </w:tc>
      </w:tr>
      <w:tr w:rsidR="001075CE" w:rsidRPr="0098071D" w14:paraId="1ACBD61E" w14:textId="77777777" w:rsidTr="00E72462">
        <w:tc>
          <w:tcPr>
            <w:tcW w:w="675" w:type="dxa"/>
          </w:tcPr>
          <w:p w14:paraId="73948512" w14:textId="77777777" w:rsidR="001075CE" w:rsidRPr="0098071D" w:rsidRDefault="001075CE" w:rsidP="00FC4E80">
            <w:pPr>
              <w:rPr>
                <w:rFonts w:ascii="Arial" w:hAnsi="Arial" w:cs="Arial"/>
                <w:sz w:val="24"/>
                <w:szCs w:val="24"/>
              </w:rPr>
            </w:pPr>
          </w:p>
        </w:tc>
        <w:tc>
          <w:tcPr>
            <w:tcW w:w="6946" w:type="dxa"/>
          </w:tcPr>
          <w:p w14:paraId="23C2070A" w14:textId="77777777" w:rsidR="001075CE" w:rsidRPr="0098071D" w:rsidRDefault="001075CE" w:rsidP="00FC4E80">
            <w:pPr>
              <w:rPr>
                <w:rFonts w:ascii="Arial" w:hAnsi="Arial" w:cs="Arial"/>
                <w:sz w:val="24"/>
                <w:szCs w:val="24"/>
              </w:rPr>
            </w:pPr>
          </w:p>
        </w:tc>
        <w:tc>
          <w:tcPr>
            <w:tcW w:w="1559" w:type="dxa"/>
          </w:tcPr>
          <w:p w14:paraId="6594DC14" w14:textId="77777777" w:rsidR="001075CE" w:rsidRPr="0098071D" w:rsidRDefault="001075CE">
            <w:pPr>
              <w:rPr>
                <w:rFonts w:ascii="Arial" w:hAnsi="Arial" w:cs="Arial"/>
                <w:sz w:val="24"/>
                <w:szCs w:val="24"/>
              </w:rPr>
            </w:pPr>
          </w:p>
        </w:tc>
      </w:tr>
      <w:tr w:rsidR="001075CE" w:rsidRPr="0098071D" w14:paraId="167D0F81" w14:textId="77777777" w:rsidTr="00E72462">
        <w:tc>
          <w:tcPr>
            <w:tcW w:w="675" w:type="dxa"/>
          </w:tcPr>
          <w:p w14:paraId="18E1F120" w14:textId="77777777" w:rsidR="001075CE" w:rsidRPr="0098071D" w:rsidRDefault="001075CE" w:rsidP="00FC4E80">
            <w:pPr>
              <w:rPr>
                <w:rFonts w:ascii="Arial" w:hAnsi="Arial" w:cs="Arial"/>
                <w:sz w:val="24"/>
                <w:szCs w:val="24"/>
              </w:rPr>
            </w:pPr>
          </w:p>
        </w:tc>
        <w:tc>
          <w:tcPr>
            <w:tcW w:w="6946" w:type="dxa"/>
          </w:tcPr>
          <w:p w14:paraId="2EEC2341" w14:textId="77777777" w:rsidR="001075CE" w:rsidRPr="0098071D" w:rsidRDefault="001075CE" w:rsidP="00FC4E80">
            <w:pPr>
              <w:rPr>
                <w:rFonts w:ascii="Arial" w:hAnsi="Arial" w:cs="Arial"/>
                <w:sz w:val="24"/>
                <w:szCs w:val="24"/>
              </w:rPr>
            </w:pPr>
          </w:p>
        </w:tc>
        <w:tc>
          <w:tcPr>
            <w:tcW w:w="1559" w:type="dxa"/>
          </w:tcPr>
          <w:p w14:paraId="34114B28" w14:textId="77777777" w:rsidR="001075CE" w:rsidRPr="0098071D" w:rsidRDefault="001075CE">
            <w:pPr>
              <w:rPr>
                <w:rFonts w:ascii="Arial" w:hAnsi="Arial" w:cs="Arial"/>
                <w:sz w:val="24"/>
                <w:szCs w:val="24"/>
              </w:rPr>
            </w:pPr>
          </w:p>
        </w:tc>
      </w:tr>
      <w:tr w:rsidR="00E23AFC" w:rsidRPr="0098071D" w14:paraId="1C434684" w14:textId="77777777" w:rsidTr="00E72462">
        <w:tc>
          <w:tcPr>
            <w:tcW w:w="675" w:type="dxa"/>
          </w:tcPr>
          <w:p w14:paraId="56C896C3" w14:textId="77777777" w:rsidR="00E23AFC" w:rsidRPr="0098071D" w:rsidRDefault="00E23AFC" w:rsidP="00FC4E80">
            <w:pPr>
              <w:rPr>
                <w:rFonts w:ascii="Arial" w:hAnsi="Arial" w:cs="Arial"/>
                <w:sz w:val="24"/>
                <w:szCs w:val="24"/>
              </w:rPr>
            </w:pPr>
            <w:r w:rsidRPr="0098071D">
              <w:rPr>
                <w:rFonts w:ascii="Arial" w:hAnsi="Arial" w:cs="Arial"/>
                <w:sz w:val="24"/>
                <w:szCs w:val="24"/>
              </w:rPr>
              <w:t>7</w:t>
            </w:r>
          </w:p>
        </w:tc>
        <w:tc>
          <w:tcPr>
            <w:tcW w:w="6946" w:type="dxa"/>
          </w:tcPr>
          <w:p w14:paraId="684C9AF1" w14:textId="77777777" w:rsidR="00E23AFC" w:rsidRPr="00817B3A" w:rsidRDefault="00E23AFC" w:rsidP="00FC4E80">
            <w:pPr>
              <w:rPr>
                <w:rFonts w:ascii="Arial" w:hAnsi="Arial" w:cs="Arial"/>
                <w:b/>
                <w:sz w:val="24"/>
                <w:szCs w:val="24"/>
              </w:rPr>
            </w:pPr>
            <w:r w:rsidRPr="00817B3A">
              <w:rPr>
                <w:rFonts w:ascii="Arial" w:hAnsi="Arial" w:cs="Arial"/>
                <w:b/>
                <w:sz w:val="24"/>
                <w:szCs w:val="24"/>
              </w:rPr>
              <w:t>Q2</w:t>
            </w:r>
            <w:r w:rsidR="00FB31F5" w:rsidRPr="00817B3A">
              <w:rPr>
                <w:rFonts w:ascii="Arial" w:hAnsi="Arial" w:cs="Arial"/>
                <w:b/>
                <w:sz w:val="24"/>
                <w:szCs w:val="24"/>
              </w:rPr>
              <w:t xml:space="preserve"> Corporate Report</w:t>
            </w:r>
          </w:p>
        </w:tc>
        <w:tc>
          <w:tcPr>
            <w:tcW w:w="1559" w:type="dxa"/>
          </w:tcPr>
          <w:p w14:paraId="5DE1032A" w14:textId="77777777" w:rsidR="00E23AFC" w:rsidRPr="0098071D" w:rsidRDefault="00E23AFC">
            <w:pPr>
              <w:rPr>
                <w:rFonts w:ascii="Arial" w:hAnsi="Arial" w:cs="Arial"/>
                <w:sz w:val="24"/>
                <w:szCs w:val="24"/>
              </w:rPr>
            </w:pPr>
          </w:p>
        </w:tc>
      </w:tr>
      <w:tr w:rsidR="00E23AFC" w:rsidRPr="0098071D" w14:paraId="415B5E66" w14:textId="77777777" w:rsidTr="00E72462">
        <w:tc>
          <w:tcPr>
            <w:tcW w:w="675" w:type="dxa"/>
          </w:tcPr>
          <w:p w14:paraId="5BF4EAC7" w14:textId="77777777" w:rsidR="00E23AFC" w:rsidRPr="0098071D" w:rsidRDefault="00E23AFC" w:rsidP="00FC4E80">
            <w:pPr>
              <w:rPr>
                <w:rFonts w:ascii="Arial" w:hAnsi="Arial" w:cs="Arial"/>
                <w:sz w:val="24"/>
                <w:szCs w:val="24"/>
              </w:rPr>
            </w:pPr>
          </w:p>
        </w:tc>
        <w:tc>
          <w:tcPr>
            <w:tcW w:w="6946" w:type="dxa"/>
          </w:tcPr>
          <w:p w14:paraId="5DDFB04E" w14:textId="77777777" w:rsidR="00E23AFC" w:rsidRPr="0098071D" w:rsidRDefault="00E23AFC" w:rsidP="00FC4E80">
            <w:pPr>
              <w:rPr>
                <w:rFonts w:ascii="Arial" w:hAnsi="Arial" w:cs="Arial"/>
                <w:sz w:val="24"/>
                <w:szCs w:val="24"/>
              </w:rPr>
            </w:pPr>
          </w:p>
        </w:tc>
        <w:tc>
          <w:tcPr>
            <w:tcW w:w="1559" w:type="dxa"/>
          </w:tcPr>
          <w:p w14:paraId="697B7C45" w14:textId="77777777" w:rsidR="00E23AFC" w:rsidRPr="0098071D" w:rsidRDefault="00E23AFC">
            <w:pPr>
              <w:rPr>
                <w:rFonts w:ascii="Arial" w:hAnsi="Arial" w:cs="Arial"/>
                <w:sz w:val="24"/>
                <w:szCs w:val="24"/>
              </w:rPr>
            </w:pPr>
          </w:p>
        </w:tc>
      </w:tr>
      <w:tr w:rsidR="001075CE" w:rsidRPr="0098071D" w14:paraId="152A6E0C" w14:textId="77777777" w:rsidTr="00E72462">
        <w:tc>
          <w:tcPr>
            <w:tcW w:w="675" w:type="dxa"/>
          </w:tcPr>
          <w:p w14:paraId="69414824" w14:textId="77777777" w:rsidR="001075CE" w:rsidRPr="0098071D" w:rsidRDefault="001075CE" w:rsidP="00FC4E80">
            <w:pPr>
              <w:rPr>
                <w:rFonts w:ascii="Arial" w:hAnsi="Arial" w:cs="Arial"/>
                <w:sz w:val="24"/>
                <w:szCs w:val="24"/>
              </w:rPr>
            </w:pPr>
          </w:p>
        </w:tc>
        <w:tc>
          <w:tcPr>
            <w:tcW w:w="6946" w:type="dxa"/>
          </w:tcPr>
          <w:p w14:paraId="08798C29" w14:textId="731AFD98" w:rsidR="001075CE" w:rsidRPr="0098071D" w:rsidRDefault="001075CE" w:rsidP="00020F1D">
            <w:pPr>
              <w:rPr>
                <w:rFonts w:ascii="Arial" w:hAnsi="Arial" w:cs="Arial"/>
                <w:sz w:val="24"/>
                <w:szCs w:val="24"/>
              </w:rPr>
            </w:pPr>
            <w:r w:rsidRPr="0098071D">
              <w:rPr>
                <w:rFonts w:ascii="Arial" w:hAnsi="Arial" w:cs="Arial"/>
                <w:sz w:val="24"/>
                <w:szCs w:val="24"/>
              </w:rPr>
              <w:t>In updating the Board the Executive Finance &amp; Procurement Man</w:t>
            </w:r>
            <w:r w:rsidR="00796F98">
              <w:rPr>
                <w:rFonts w:ascii="Arial" w:hAnsi="Arial" w:cs="Arial"/>
                <w:sz w:val="24"/>
                <w:szCs w:val="24"/>
              </w:rPr>
              <w:t>a</w:t>
            </w:r>
            <w:bookmarkStart w:id="0" w:name="_GoBack"/>
            <w:bookmarkEnd w:id="0"/>
            <w:r w:rsidRPr="0098071D">
              <w:rPr>
                <w:rFonts w:ascii="Arial" w:hAnsi="Arial" w:cs="Arial"/>
                <w:sz w:val="24"/>
                <w:szCs w:val="24"/>
              </w:rPr>
              <w:t xml:space="preserve">ger (EFPM) indicated that at the Audit Committee meeting in October the 6 months result showed an underspend of just over £400,000.  </w:t>
            </w:r>
            <w:r w:rsidR="00020F1D" w:rsidRPr="0098071D">
              <w:rPr>
                <w:rFonts w:ascii="Arial" w:hAnsi="Arial" w:cs="Arial"/>
                <w:sz w:val="24"/>
                <w:szCs w:val="24"/>
              </w:rPr>
              <w:t xml:space="preserve">Concerns had been shared at the </w:t>
            </w:r>
            <w:r w:rsidRPr="0098071D">
              <w:rPr>
                <w:rFonts w:ascii="Arial" w:hAnsi="Arial" w:cs="Arial"/>
                <w:sz w:val="24"/>
                <w:szCs w:val="24"/>
              </w:rPr>
              <w:t xml:space="preserve">Audit Committee </w:t>
            </w:r>
            <w:r w:rsidR="00020F1D" w:rsidRPr="0098071D">
              <w:rPr>
                <w:rFonts w:ascii="Arial" w:hAnsi="Arial" w:cs="Arial"/>
                <w:sz w:val="24"/>
                <w:szCs w:val="24"/>
              </w:rPr>
              <w:t xml:space="preserve">that a similar pattern to previous years was emerging.  It was noted that a carry forward of </w:t>
            </w:r>
            <w:r w:rsidRPr="0098071D">
              <w:rPr>
                <w:rFonts w:ascii="Arial" w:hAnsi="Arial" w:cs="Arial"/>
                <w:sz w:val="24"/>
                <w:szCs w:val="24"/>
              </w:rPr>
              <w:t>£250,000 into next year</w:t>
            </w:r>
            <w:r w:rsidR="00697C22" w:rsidRPr="0098071D">
              <w:rPr>
                <w:rFonts w:ascii="Arial" w:hAnsi="Arial" w:cs="Arial"/>
                <w:sz w:val="24"/>
                <w:szCs w:val="24"/>
              </w:rPr>
              <w:t>’s budget</w:t>
            </w:r>
            <w:r w:rsidR="00020F1D" w:rsidRPr="0098071D">
              <w:rPr>
                <w:rFonts w:ascii="Arial" w:hAnsi="Arial" w:cs="Arial"/>
                <w:sz w:val="24"/>
                <w:szCs w:val="24"/>
              </w:rPr>
              <w:t xml:space="preserve"> had been agreed with Scottish Government</w:t>
            </w:r>
            <w:r w:rsidR="000C6544" w:rsidRPr="0098071D">
              <w:rPr>
                <w:rFonts w:ascii="Arial" w:hAnsi="Arial" w:cs="Arial"/>
                <w:sz w:val="24"/>
                <w:szCs w:val="24"/>
              </w:rPr>
              <w:t>.</w:t>
            </w:r>
          </w:p>
        </w:tc>
        <w:tc>
          <w:tcPr>
            <w:tcW w:w="1559" w:type="dxa"/>
          </w:tcPr>
          <w:p w14:paraId="3A02B6C5" w14:textId="77777777" w:rsidR="001075CE" w:rsidRPr="0098071D" w:rsidRDefault="001075CE">
            <w:pPr>
              <w:rPr>
                <w:rFonts w:ascii="Arial" w:hAnsi="Arial" w:cs="Arial"/>
                <w:sz w:val="24"/>
                <w:szCs w:val="24"/>
              </w:rPr>
            </w:pPr>
          </w:p>
        </w:tc>
      </w:tr>
      <w:tr w:rsidR="001075CE" w:rsidRPr="0098071D" w14:paraId="52AD11F6" w14:textId="77777777" w:rsidTr="00E72462">
        <w:tc>
          <w:tcPr>
            <w:tcW w:w="675" w:type="dxa"/>
          </w:tcPr>
          <w:p w14:paraId="17CC8AF8" w14:textId="77777777" w:rsidR="001075CE" w:rsidRPr="0098071D" w:rsidRDefault="001075CE" w:rsidP="00FC4E80">
            <w:pPr>
              <w:rPr>
                <w:rFonts w:ascii="Arial" w:hAnsi="Arial" w:cs="Arial"/>
                <w:sz w:val="24"/>
                <w:szCs w:val="24"/>
              </w:rPr>
            </w:pPr>
          </w:p>
        </w:tc>
        <w:tc>
          <w:tcPr>
            <w:tcW w:w="6946" w:type="dxa"/>
          </w:tcPr>
          <w:p w14:paraId="1CFBFFF2" w14:textId="77777777" w:rsidR="001075CE" w:rsidRPr="0098071D" w:rsidRDefault="001075CE" w:rsidP="00FC4E80">
            <w:pPr>
              <w:rPr>
                <w:rFonts w:ascii="Arial" w:hAnsi="Arial" w:cs="Arial"/>
                <w:sz w:val="24"/>
                <w:szCs w:val="24"/>
              </w:rPr>
            </w:pPr>
          </w:p>
        </w:tc>
        <w:tc>
          <w:tcPr>
            <w:tcW w:w="1559" w:type="dxa"/>
          </w:tcPr>
          <w:p w14:paraId="0A96B511" w14:textId="77777777" w:rsidR="001075CE" w:rsidRPr="0098071D" w:rsidRDefault="001075CE">
            <w:pPr>
              <w:rPr>
                <w:rFonts w:ascii="Arial" w:hAnsi="Arial" w:cs="Arial"/>
                <w:sz w:val="24"/>
                <w:szCs w:val="24"/>
              </w:rPr>
            </w:pPr>
          </w:p>
        </w:tc>
      </w:tr>
      <w:tr w:rsidR="001075CE" w:rsidRPr="0098071D" w14:paraId="46575E47" w14:textId="77777777" w:rsidTr="00E72462">
        <w:tc>
          <w:tcPr>
            <w:tcW w:w="675" w:type="dxa"/>
          </w:tcPr>
          <w:p w14:paraId="5496DA77" w14:textId="77777777" w:rsidR="001075CE" w:rsidRPr="0098071D" w:rsidRDefault="001075CE" w:rsidP="00FC4E80">
            <w:pPr>
              <w:rPr>
                <w:rFonts w:ascii="Arial" w:hAnsi="Arial" w:cs="Arial"/>
                <w:sz w:val="24"/>
                <w:szCs w:val="24"/>
              </w:rPr>
            </w:pPr>
          </w:p>
        </w:tc>
        <w:tc>
          <w:tcPr>
            <w:tcW w:w="6946" w:type="dxa"/>
          </w:tcPr>
          <w:p w14:paraId="3A47E7BD" w14:textId="3781C296" w:rsidR="001075CE" w:rsidRPr="0098071D" w:rsidRDefault="00020F1D" w:rsidP="00B939FB">
            <w:pPr>
              <w:shd w:val="clear" w:color="auto" w:fill="FFFFFF" w:themeFill="background1"/>
              <w:rPr>
                <w:rFonts w:ascii="Arial" w:hAnsi="Arial" w:cs="Arial"/>
                <w:sz w:val="24"/>
                <w:szCs w:val="24"/>
              </w:rPr>
            </w:pPr>
            <w:r w:rsidRPr="0098071D">
              <w:rPr>
                <w:rFonts w:ascii="Arial" w:hAnsi="Arial" w:cs="Arial"/>
                <w:sz w:val="24"/>
                <w:szCs w:val="24"/>
              </w:rPr>
              <w:t>Regarding spending plans for the current year, it was</w:t>
            </w:r>
            <w:r w:rsidR="001075CE" w:rsidRPr="0098071D">
              <w:rPr>
                <w:rFonts w:ascii="Arial" w:hAnsi="Arial" w:cs="Arial"/>
                <w:sz w:val="24"/>
                <w:szCs w:val="24"/>
              </w:rPr>
              <w:t xml:space="preserve"> noted that </w:t>
            </w:r>
            <w:r w:rsidRPr="0098071D">
              <w:rPr>
                <w:rFonts w:ascii="Arial" w:hAnsi="Arial" w:cs="Arial"/>
                <w:sz w:val="24"/>
                <w:szCs w:val="24"/>
              </w:rPr>
              <w:t xml:space="preserve">there are plans to fund </w:t>
            </w:r>
            <w:r w:rsidR="00B939FB" w:rsidRPr="0098071D">
              <w:rPr>
                <w:rFonts w:ascii="Arial" w:hAnsi="Arial" w:cs="Arial"/>
                <w:sz w:val="24"/>
                <w:szCs w:val="24"/>
              </w:rPr>
              <w:t xml:space="preserve">a </w:t>
            </w:r>
            <w:r w:rsidRPr="0098071D">
              <w:rPr>
                <w:rFonts w:ascii="Arial" w:hAnsi="Arial" w:cs="Arial"/>
                <w:sz w:val="24"/>
                <w:szCs w:val="24"/>
              </w:rPr>
              <w:t xml:space="preserve">National </w:t>
            </w:r>
            <w:r w:rsidR="00DD5E92" w:rsidRPr="0098071D">
              <w:rPr>
                <w:rFonts w:ascii="Arial" w:hAnsi="Arial" w:cs="Arial"/>
                <w:sz w:val="24"/>
                <w:szCs w:val="24"/>
              </w:rPr>
              <w:t xml:space="preserve">Awareness </w:t>
            </w:r>
            <w:r w:rsidRPr="0098071D">
              <w:rPr>
                <w:rFonts w:ascii="Arial" w:hAnsi="Arial" w:cs="Arial"/>
                <w:sz w:val="24"/>
                <w:szCs w:val="24"/>
              </w:rPr>
              <w:t xml:space="preserve">Campaign for </w:t>
            </w:r>
            <w:r w:rsidR="0052260C">
              <w:rPr>
                <w:rFonts w:ascii="Arial" w:hAnsi="Arial" w:cs="Arial"/>
                <w:sz w:val="24"/>
                <w:szCs w:val="24"/>
              </w:rPr>
              <w:t>s</w:t>
            </w:r>
            <w:r w:rsidR="001075CE" w:rsidRPr="0098071D">
              <w:rPr>
                <w:rFonts w:ascii="Arial" w:hAnsi="Arial" w:cs="Arial"/>
                <w:sz w:val="24"/>
                <w:szCs w:val="24"/>
              </w:rPr>
              <w:t>moke free grounds</w:t>
            </w:r>
            <w:r w:rsidR="00FA0E59" w:rsidRPr="0098071D">
              <w:rPr>
                <w:rFonts w:ascii="Arial" w:hAnsi="Arial" w:cs="Arial"/>
                <w:sz w:val="24"/>
                <w:szCs w:val="24"/>
              </w:rPr>
              <w:t xml:space="preserve"> </w:t>
            </w:r>
            <w:r w:rsidR="001075CE" w:rsidRPr="0098071D">
              <w:rPr>
                <w:rFonts w:ascii="Arial" w:hAnsi="Arial" w:cs="Arial"/>
                <w:sz w:val="24"/>
                <w:szCs w:val="24"/>
              </w:rPr>
              <w:t xml:space="preserve"> and</w:t>
            </w:r>
            <w:r w:rsidR="00FA0E59" w:rsidRPr="0098071D">
              <w:rPr>
                <w:rFonts w:ascii="Arial" w:hAnsi="Arial" w:cs="Arial"/>
                <w:sz w:val="24"/>
                <w:szCs w:val="24"/>
              </w:rPr>
              <w:t xml:space="preserve"> to buy out </w:t>
            </w:r>
            <w:r w:rsidR="001075CE" w:rsidRPr="0098071D">
              <w:rPr>
                <w:rFonts w:ascii="Arial" w:hAnsi="Arial" w:cs="Arial"/>
                <w:sz w:val="24"/>
                <w:szCs w:val="24"/>
              </w:rPr>
              <w:t xml:space="preserve"> </w:t>
            </w:r>
            <w:proofErr w:type="spellStart"/>
            <w:r w:rsidR="001075CE" w:rsidRPr="0098071D">
              <w:rPr>
                <w:rFonts w:ascii="Arial" w:hAnsi="Arial" w:cs="Arial"/>
                <w:sz w:val="24"/>
                <w:szCs w:val="24"/>
              </w:rPr>
              <w:t>Play@home</w:t>
            </w:r>
            <w:proofErr w:type="spellEnd"/>
            <w:r w:rsidRPr="0098071D">
              <w:rPr>
                <w:rFonts w:ascii="Arial" w:hAnsi="Arial" w:cs="Arial"/>
                <w:sz w:val="24"/>
                <w:szCs w:val="24"/>
              </w:rPr>
              <w:t xml:space="preserve"> licencing, both of which will be significant spend areas</w:t>
            </w:r>
            <w:r w:rsidR="00CF2C25" w:rsidRPr="0098071D">
              <w:rPr>
                <w:rFonts w:ascii="Arial" w:hAnsi="Arial" w:cs="Arial"/>
                <w:sz w:val="24"/>
                <w:szCs w:val="24"/>
              </w:rPr>
              <w:t>.</w:t>
            </w:r>
          </w:p>
        </w:tc>
        <w:tc>
          <w:tcPr>
            <w:tcW w:w="1559" w:type="dxa"/>
          </w:tcPr>
          <w:p w14:paraId="739215B3" w14:textId="77777777" w:rsidR="001075CE" w:rsidRPr="0098071D" w:rsidRDefault="001075CE">
            <w:pPr>
              <w:rPr>
                <w:rFonts w:ascii="Arial" w:hAnsi="Arial" w:cs="Arial"/>
                <w:sz w:val="24"/>
                <w:szCs w:val="24"/>
              </w:rPr>
            </w:pPr>
          </w:p>
        </w:tc>
      </w:tr>
      <w:tr w:rsidR="001075CE" w:rsidRPr="0098071D" w14:paraId="5AE01127" w14:textId="77777777" w:rsidTr="00E72462">
        <w:tc>
          <w:tcPr>
            <w:tcW w:w="675" w:type="dxa"/>
          </w:tcPr>
          <w:p w14:paraId="20C89326" w14:textId="77777777" w:rsidR="001075CE" w:rsidRPr="0098071D" w:rsidRDefault="001075CE" w:rsidP="00FC4E80">
            <w:pPr>
              <w:rPr>
                <w:rFonts w:ascii="Arial" w:hAnsi="Arial" w:cs="Arial"/>
                <w:sz w:val="24"/>
                <w:szCs w:val="24"/>
              </w:rPr>
            </w:pPr>
          </w:p>
        </w:tc>
        <w:tc>
          <w:tcPr>
            <w:tcW w:w="6946" w:type="dxa"/>
          </w:tcPr>
          <w:p w14:paraId="49C1EBFA" w14:textId="77777777" w:rsidR="001075CE" w:rsidRPr="0098071D" w:rsidRDefault="001075CE" w:rsidP="00490FB8">
            <w:pPr>
              <w:rPr>
                <w:rFonts w:ascii="Arial" w:hAnsi="Arial" w:cs="Arial"/>
                <w:sz w:val="24"/>
                <w:szCs w:val="24"/>
              </w:rPr>
            </w:pPr>
          </w:p>
        </w:tc>
        <w:tc>
          <w:tcPr>
            <w:tcW w:w="1559" w:type="dxa"/>
          </w:tcPr>
          <w:p w14:paraId="2F86A120" w14:textId="77777777" w:rsidR="001075CE" w:rsidRPr="0098071D" w:rsidRDefault="001075CE">
            <w:pPr>
              <w:rPr>
                <w:rFonts w:ascii="Arial" w:hAnsi="Arial" w:cs="Arial"/>
                <w:sz w:val="24"/>
                <w:szCs w:val="24"/>
              </w:rPr>
            </w:pPr>
          </w:p>
        </w:tc>
      </w:tr>
      <w:tr w:rsidR="001075CE" w:rsidRPr="0098071D" w14:paraId="366BFC9D" w14:textId="77777777" w:rsidTr="00E72462">
        <w:tc>
          <w:tcPr>
            <w:tcW w:w="675" w:type="dxa"/>
          </w:tcPr>
          <w:p w14:paraId="60FEFEC6" w14:textId="77777777" w:rsidR="001075CE" w:rsidRPr="0098071D" w:rsidRDefault="001075CE" w:rsidP="00FC4E80">
            <w:pPr>
              <w:rPr>
                <w:rFonts w:ascii="Arial" w:hAnsi="Arial" w:cs="Arial"/>
                <w:sz w:val="24"/>
                <w:szCs w:val="24"/>
              </w:rPr>
            </w:pPr>
          </w:p>
        </w:tc>
        <w:tc>
          <w:tcPr>
            <w:tcW w:w="6946" w:type="dxa"/>
          </w:tcPr>
          <w:p w14:paraId="3180EA91" w14:textId="1CD27255" w:rsidR="001075CE" w:rsidRPr="0098071D" w:rsidRDefault="00FA0E59" w:rsidP="00FA0E59">
            <w:pPr>
              <w:shd w:val="clear" w:color="auto" w:fill="FFFFFF" w:themeFill="background1"/>
              <w:rPr>
                <w:rFonts w:ascii="Arial" w:hAnsi="Arial" w:cs="Arial"/>
                <w:sz w:val="24"/>
                <w:szCs w:val="24"/>
              </w:rPr>
            </w:pPr>
            <w:r w:rsidRPr="0098071D">
              <w:rPr>
                <w:rFonts w:ascii="Arial" w:hAnsi="Arial" w:cs="Arial"/>
                <w:sz w:val="24"/>
                <w:szCs w:val="24"/>
              </w:rPr>
              <w:t>Following discussion at the Audit Committee it was</w:t>
            </w:r>
            <w:r w:rsidR="001075CE" w:rsidRPr="0098071D">
              <w:rPr>
                <w:rFonts w:ascii="Arial" w:hAnsi="Arial" w:cs="Arial"/>
                <w:sz w:val="24"/>
                <w:szCs w:val="24"/>
              </w:rPr>
              <w:t xml:space="preserve"> noted that </w:t>
            </w:r>
            <w:r w:rsidR="002B5DE4" w:rsidRPr="0098071D">
              <w:rPr>
                <w:rFonts w:ascii="Arial" w:hAnsi="Arial" w:cs="Arial"/>
                <w:sz w:val="24"/>
                <w:szCs w:val="24"/>
              </w:rPr>
              <w:t xml:space="preserve">there would be </w:t>
            </w:r>
            <w:r w:rsidR="001075CE" w:rsidRPr="0098071D">
              <w:rPr>
                <w:rFonts w:ascii="Arial" w:hAnsi="Arial" w:cs="Arial"/>
                <w:sz w:val="24"/>
                <w:szCs w:val="24"/>
              </w:rPr>
              <w:t>a workshop around financial planning</w:t>
            </w:r>
            <w:r w:rsidRPr="0098071D">
              <w:rPr>
                <w:rFonts w:ascii="Arial" w:hAnsi="Arial" w:cs="Arial"/>
                <w:sz w:val="24"/>
                <w:szCs w:val="24"/>
              </w:rPr>
              <w:t xml:space="preserve"> and </w:t>
            </w:r>
            <w:r w:rsidRPr="0098071D">
              <w:rPr>
                <w:rFonts w:ascii="Arial" w:hAnsi="Arial" w:cs="Arial"/>
                <w:sz w:val="24"/>
                <w:szCs w:val="24"/>
              </w:rPr>
              <w:lastRenderedPageBreak/>
              <w:t xml:space="preserve">governance </w:t>
            </w:r>
            <w:r w:rsidR="001075CE" w:rsidRPr="0098071D">
              <w:rPr>
                <w:rFonts w:ascii="Arial" w:hAnsi="Arial" w:cs="Arial"/>
                <w:sz w:val="24"/>
                <w:szCs w:val="24"/>
              </w:rPr>
              <w:t xml:space="preserve"> at the February Board Seminar. </w:t>
            </w:r>
          </w:p>
        </w:tc>
        <w:tc>
          <w:tcPr>
            <w:tcW w:w="1559" w:type="dxa"/>
          </w:tcPr>
          <w:p w14:paraId="39B38116" w14:textId="77777777" w:rsidR="001075CE" w:rsidRPr="0098071D" w:rsidRDefault="001075CE">
            <w:pPr>
              <w:rPr>
                <w:rFonts w:ascii="Arial" w:hAnsi="Arial" w:cs="Arial"/>
                <w:sz w:val="24"/>
                <w:szCs w:val="24"/>
              </w:rPr>
            </w:pPr>
          </w:p>
        </w:tc>
      </w:tr>
    </w:tbl>
    <w:p w14:paraId="32365EB6" w14:textId="28C6CDED" w:rsidR="002D35DE" w:rsidRPr="0098071D" w:rsidRDefault="002D35DE">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946"/>
        <w:gridCol w:w="1559"/>
      </w:tblGrid>
      <w:tr w:rsidR="00134D37" w:rsidRPr="0098071D" w14:paraId="1AA07DF8" w14:textId="77777777" w:rsidTr="00E72462">
        <w:tc>
          <w:tcPr>
            <w:tcW w:w="675" w:type="dxa"/>
          </w:tcPr>
          <w:p w14:paraId="67C6E1C8" w14:textId="4301AC28" w:rsidR="00134D37" w:rsidRPr="0098071D" w:rsidRDefault="00134D37" w:rsidP="00FC4E80">
            <w:pPr>
              <w:rPr>
                <w:rFonts w:ascii="Arial" w:hAnsi="Arial" w:cs="Arial"/>
                <w:sz w:val="24"/>
                <w:szCs w:val="24"/>
              </w:rPr>
            </w:pPr>
          </w:p>
        </w:tc>
        <w:tc>
          <w:tcPr>
            <w:tcW w:w="6946" w:type="dxa"/>
          </w:tcPr>
          <w:p w14:paraId="53D0B230" w14:textId="77777777" w:rsidR="00134D37" w:rsidRPr="0098071D" w:rsidRDefault="00134D37" w:rsidP="002B5DE4">
            <w:pPr>
              <w:shd w:val="clear" w:color="auto" w:fill="FFFFFF" w:themeFill="background1"/>
              <w:rPr>
                <w:rFonts w:ascii="Arial" w:hAnsi="Arial" w:cs="Arial"/>
                <w:sz w:val="24"/>
                <w:szCs w:val="24"/>
              </w:rPr>
            </w:pPr>
          </w:p>
        </w:tc>
        <w:tc>
          <w:tcPr>
            <w:tcW w:w="1559" w:type="dxa"/>
          </w:tcPr>
          <w:p w14:paraId="0850B0EF" w14:textId="6ADC4056" w:rsidR="00134D37" w:rsidRPr="0098071D" w:rsidRDefault="002D35DE" w:rsidP="002D35DE">
            <w:pPr>
              <w:jc w:val="center"/>
              <w:rPr>
                <w:rFonts w:ascii="Arial" w:hAnsi="Arial" w:cs="Arial"/>
                <w:b/>
                <w:sz w:val="24"/>
                <w:szCs w:val="24"/>
              </w:rPr>
            </w:pPr>
            <w:r w:rsidRPr="0098071D">
              <w:rPr>
                <w:rFonts w:ascii="Arial" w:hAnsi="Arial" w:cs="Arial"/>
                <w:b/>
                <w:sz w:val="24"/>
                <w:szCs w:val="24"/>
              </w:rPr>
              <w:t>ACTION</w:t>
            </w:r>
          </w:p>
        </w:tc>
      </w:tr>
      <w:tr w:rsidR="002D35DE" w:rsidRPr="0098071D" w14:paraId="19E71F2E" w14:textId="77777777" w:rsidTr="00E72462">
        <w:tc>
          <w:tcPr>
            <w:tcW w:w="675" w:type="dxa"/>
          </w:tcPr>
          <w:p w14:paraId="2C964FEF" w14:textId="77777777" w:rsidR="002D35DE" w:rsidRPr="0098071D" w:rsidRDefault="002D35DE" w:rsidP="00FC4E80">
            <w:pPr>
              <w:rPr>
                <w:rFonts w:ascii="Arial" w:hAnsi="Arial" w:cs="Arial"/>
                <w:sz w:val="24"/>
                <w:szCs w:val="24"/>
              </w:rPr>
            </w:pPr>
          </w:p>
        </w:tc>
        <w:tc>
          <w:tcPr>
            <w:tcW w:w="6946" w:type="dxa"/>
          </w:tcPr>
          <w:p w14:paraId="1D855B0B" w14:textId="77777777" w:rsidR="002D35DE" w:rsidRPr="0098071D" w:rsidRDefault="002D35DE" w:rsidP="002B5DE4">
            <w:pPr>
              <w:shd w:val="clear" w:color="auto" w:fill="FFFFFF" w:themeFill="background1"/>
              <w:rPr>
                <w:rFonts w:ascii="Arial" w:hAnsi="Arial" w:cs="Arial"/>
                <w:sz w:val="24"/>
                <w:szCs w:val="24"/>
              </w:rPr>
            </w:pPr>
          </w:p>
        </w:tc>
        <w:tc>
          <w:tcPr>
            <w:tcW w:w="1559" w:type="dxa"/>
          </w:tcPr>
          <w:p w14:paraId="200278F5" w14:textId="77777777" w:rsidR="002D35DE" w:rsidRPr="0098071D" w:rsidRDefault="002D35DE" w:rsidP="002D35DE">
            <w:pPr>
              <w:jc w:val="center"/>
              <w:rPr>
                <w:rFonts w:ascii="Arial" w:hAnsi="Arial" w:cs="Arial"/>
                <w:b/>
                <w:sz w:val="24"/>
                <w:szCs w:val="24"/>
              </w:rPr>
            </w:pPr>
          </w:p>
        </w:tc>
      </w:tr>
      <w:tr w:rsidR="001075CE" w:rsidRPr="0098071D" w14:paraId="2B4AC32A" w14:textId="77777777" w:rsidTr="00E72462">
        <w:tc>
          <w:tcPr>
            <w:tcW w:w="675" w:type="dxa"/>
          </w:tcPr>
          <w:p w14:paraId="1A0D4EF7" w14:textId="77777777" w:rsidR="001075CE" w:rsidRPr="0098071D" w:rsidRDefault="001075CE" w:rsidP="00FC4E80">
            <w:pPr>
              <w:rPr>
                <w:rFonts w:ascii="Arial" w:hAnsi="Arial" w:cs="Arial"/>
                <w:sz w:val="24"/>
                <w:szCs w:val="24"/>
              </w:rPr>
            </w:pPr>
          </w:p>
        </w:tc>
        <w:tc>
          <w:tcPr>
            <w:tcW w:w="6946" w:type="dxa"/>
          </w:tcPr>
          <w:p w14:paraId="0B9B123B" w14:textId="09C36A79" w:rsidR="001075CE" w:rsidRPr="0098071D" w:rsidRDefault="00020F1D" w:rsidP="00020F1D">
            <w:pPr>
              <w:shd w:val="clear" w:color="auto" w:fill="FFFFFF" w:themeFill="background1"/>
              <w:rPr>
                <w:rFonts w:ascii="Arial" w:hAnsi="Arial" w:cs="Arial"/>
                <w:sz w:val="24"/>
                <w:szCs w:val="24"/>
              </w:rPr>
            </w:pPr>
            <w:r w:rsidRPr="0098071D">
              <w:rPr>
                <w:rFonts w:ascii="Arial" w:hAnsi="Arial" w:cs="Arial"/>
                <w:sz w:val="24"/>
                <w:szCs w:val="24"/>
              </w:rPr>
              <w:t>Given the gap until the next</w:t>
            </w:r>
            <w:r w:rsidR="00B939FB" w:rsidRPr="0098071D">
              <w:rPr>
                <w:rFonts w:ascii="Arial" w:hAnsi="Arial" w:cs="Arial"/>
                <w:sz w:val="24"/>
                <w:szCs w:val="24"/>
              </w:rPr>
              <w:t xml:space="preserve"> meeting, it had also been</w:t>
            </w:r>
            <w:r w:rsidRPr="0098071D">
              <w:rPr>
                <w:rFonts w:ascii="Arial" w:hAnsi="Arial" w:cs="Arial"/>
                <w:sz w:val="24"/>
                <w:szCs w:val="24"/>
              </w:rPr>
              <w:t xml:space="preserve"> </w:t>
            </w:r>
            <w:r w:rsidR="001075CE" w:rsidRPr="0098071D">
              <w:rPr>
                <w:rFonts w:ascii="Arial" w:hAnsi="Arial" w:cs="Arial"/>
                <w:sz w:val="24"/>
                <w:szCs w:val="24"/>
              </w:rPr>
              <w:t xml:space="preserve">agreed </w:t>
            </w:r>
            <w:r w:rsidR="00B939FB" w:rsidRPr="0098071D">
              <w:rPr>
                <w:rFonts w:ascii="Arial" w:hAnsi="Arial" w:cs="Arial"/>
                <w:sz w:val="24"/>
                <w:szCs w:val="24"/>
              </w:rPr>
              <w:t xml:space="preserve">that </w:t>
            </w:r>
            <w:r w:rsidR="001075CE" w:rsidRPr="0098071D">
              <w:rPr>
                <w:rFonts w:ascii="Arial" w:hAnsi="Arial" w:cs="Arial"/>
                <w:sz w:val="24"/>
                <w:szCs w:val="24"/>
              </w:rPr>
              <w:t>the EFPM</w:t>
            </w:r>
            <w:r w:rsidR="00697C22" w:rsidRPr="0098071D">
              <w:rPr>
                <w:rFonts w:ascii="Arial" w:hAnsi="Arial" w:cs="Arial"/>
                <w:sz w:val="24"/>
                <w:szCs w:val="24"/>
              </w:rPr>
              <w:t xml:space="preserve"> </w:t>
            </w:r>
            <w:r w:rsidRPr="0098071D">
              <w:rPr>
                <w:rFonts w:ascii="Arial" w:hAnsi="Arial" w:cs="Arial"/>
                <w:sz w:val="24"/>
                <w:szCs w:val="24"/>
              </w:rPr>
              <w:t xml:space="preserve">will </w:t>
            </w:r>
            <w:r w:rsidR="00697C22" w:rsidRPr="0098071D">
              <w:rPr>
                <w:rFonts w:ascii="Arial" w:hAnsi="Arial" w:cs="Arial"/>
                <w:sz w:val="24"/>
                <w:szCs w:val="24"/>
              </w:rPr>
              <w:t>send</w:t>
            </w:r>
            <w:r w:rsidR="001075CE" w:rsidRPr="0098071D">
              <w:rPr>
                <w:rFonts w:ascii="Arial" w:hAnsi="Arial" w:cs="Arial"/>
                <w:sz w:val="24"/>
                <w:szCs w:val="24"/>
              </w:rPr>
              <w:t xml:space="preserve"> monthly updates</w:t>
            </w:r>
            <w:r w:rsidR="00FA0E59" w:rsidRPr="0098071D">
              <w:rPr>
                <w:rFonts w:ascii="Arial" w:hAnsi="Arial" w:cs="Arial"/>
                <w:sz w:val="24"/>
                <w:szCs w:val="24"/>
              </w:rPr>
              <w:t xml:space="preserve"> on the financial position </w:t>
            </w:r>
            <w:r w:rsidR="001075CE" w:rsidRPr="0098071D">
              <w:rPr>
                <w:rFonts w:ascii="Arial" w:hAnsi="Arial" w:cs="Arial"/>
                <w:sz w:val="24"/>
                <w:szCs w:val="24"/>
              </w:rPr>
              <w:t xml:space="preserve"> to</w:t>
            </w:r>
            <w:r w:rsidR="00225B8E" w:rsidRPr="0098071D">
              <w:rPr>
                <w:rFonts w:ascii="Arial" w:hAnsi="Arial" w:cs="Arial"/>
                <w:sz w:val="24"/>
                <w:szCs w:val="24"/>
              </w:rPr>
              <w:t xml:space="preserve"> </w:t>
            </w:r>
            <w:r w:rsidR="001075CE" w:rsidRPr="0098071D">
              <w:rPr>
                <w:rFonts w:ascii="Arial" w:hAnsi="Arial" w:cs="Arial"/>
                <w:sz w:val="24"/>
                <w:szCs w:val="24"/>
              </w:rPr>
              <w:t>Audit Committee</w:t>
            </w:r>
            <w:r w:rsidRPr="0098071D">
              <w:rPr>
                <w:rFonts w:ascii="Arial" w:hAnsi="Arial" w:cs="Arial"/>
                <w:sz w:val="24"/>
                <w:szCs w:val="24"/>
              </w:rPr>
              <w:t xml:space="preserve"> members</w:t>
            </w:r>
            <w:r w:rsidR="00693ED9" w:rsidRPr="0098071D">
              <w:rPr>
                <w:rFonts w:ascii="Arial" w:hAnsi="Arial" w:cs="Arial"/>
                <w:sz w:val="24"/>
                <w:szCs w:val="24"/>
              </w:rPr>
              <w:t>.</w:t>
            </w:r>
          </w:p>
        </w:tc>
        <w:tc>
          <w:tcPr>
            <w:tcW w:w="1559" w:type="dxa"/>
          </w:tcPr>
          <w:p w14:paraId="57171343" w14:textId="77777777" w:rsidR="001075CE" w:rsidRPr="0098071D" w:rsidRDefault="002B5DE4" w:rsidP="00326C29">
            <w:pPr>
              <w:jc w:val="center"/>
              <w:rPr>
                <w:rFonts w:ascii="Arial" w:hAnsi="Arial" w:cs="Arial"/>
                <w:sz w:val="24"/>
                <w:szCs w:val="24"/>
              </w:rPr>
            </w:pPr>
            <w:r w:rsidRPr="0098071D">
              <w:rPr>
                <w:rFonts w:ascii="Arial" w:hAnsi="Arial" w:cs="Arial"/>
                <w:sz w:val="24"/>
                <w:szCs w:val="24"/>
              </w:rPr>
              <w:t>EFPM</w:t>
            </w:r>
          </w:p>
        </w:tc>
      </w:tr>
      <w:tr w:rsidR="001075CE" w:rsidRPr="0098071D" w14:paraId="17AF6C97" w14:textId="77777777" w:rsidTr="00E72462">
        <w:tc>
          <w:tcPr>
            <w:tcW w:w="675" w:type="dxa"/>
          </w:tcPr>
          <w:p w14:paraId="6E2DE338" w14:textId="77777777" w:rsidR="001075CE" w:rsidRPr="0098071D" w:rsidRDefault="001075CE" w:rsidP="00FC4E80">
            <w:pPr>
              <w:rPr>
                <w:rFonts w:ascii="Arial" w:hAnsi="Arial" w:cs="Arial"/>
                <w:sz w:val="24"/>
                <w:szCs w:val="24"/>
              </w:rPr>
            </w:pPr>
          </w:p>
        </w:tc>
        <w:tc>
          <w:tcPr>
            <w:tcW w:w="6946" w:type="dxa"/>
          </w:tcPr>
          <w:p w14:paraId="7172C7B0" w14:textId="77777777" w:rsidR="001075CE" w:rsidRPr="0098071D" w:rsidRDefault="001075CE" w:rsidP="00490FB8">
            <w:pPr>
              <w:shd w:val="clear" w:color="auto" w:fill="FFFFFF" w:themeFill="background1"/>
              <w:rPr>
                <w:rFonts w:ascii="Arial" w:hAnsi="Arial" w:cs="Arial"/>
                <w:sz w:val="24"/>
                <w:szCs w:val="24"/>
              </w:rPr>
            </w:pPr>
          </w:p>
        </w:tc>
        <w:tc>
          <w:tcPr>
            <w:tcW w:w="1559" w:type="dxa"/>
          </w:tcPr>
          <w:p w14:paraId="5B639DF3" w14:textId="77777777" w:rsidR="001075CE" w:rsidRPr="0098071D" w:rsidRDefault="001075CE">
            <w:pPr>
              <w:rPr>
                <w:rFonts w:ascii="Arial" w:hAnsi="Arial" w:cs="Arial"/>
                <w:sz w:val="24"/>
                <w:szCs w:val="24"/>
              </w:rPr>
            </w:pPr>
          </w:p>
        </w:tc>
      </w:tr>
      <w:tr w:rsidR="00134D37" w:rsidRPr="0098071D" w14:paraId="40E616AC" w14:textId="77777777" w:rsidTr="00E72462">
        <w:tc>
          <w:tcPr>
            <w:tcW w:w="675" w:type="dxa"/>
          </w:tcPr>
          <w:p w14:paraId="60EC592F" w14:textId="77777777" w:rsidR="00134D37" w:rsidRPr="0098071D" w:rsidRDefault="00134D37" w:rsidP="00FC4E80">
            <w:pPr>
              <w:rPr>
                <w:rFonts w:ascii="Arial" w:hAnsi="Arial" w:cs="Arial"/>
                <w:sz w:val="24"/>
                <w:szCs w:val="24"/>
              </w:rPr>
            </w:pPr>
          </w:p>
        </w:tc>
        <w:tc>
          <w:tcPr>
            <w:tcW w:w="6946" w:type="dxa"/>
          </w:tcPr>
          <w:p w14:paraId="66264AFF" w14:textId="77777777" w:rsidR="00134D37" w:rsidRPr="0098071D" w:rsidRDefault="00134D37" w:rsidP="00FC4E80">
            <w:pPr>
              <w:rPr>
                <w:rFonts w:ascii="Arial" w:hAnsi="Arial" w:cs="Arial"/>
                <w:sz w:val="24"/>
                <w:szCs w:val="24"/>
              </w:rPr>
            </w:pPr>
            <w:r w:rsidRPr="0098071D">
              <w:rPr>
                <w:rFonts w:ascii="Arial" w:hAnsi="Arial" w:cs="Arial"/>
                <w:sz w:val="24"/>
                <w:szCs w:val="24"/>
              </w:rPr>
              <w:t>Page 2 (item 6 of cover paper)</w:t>
            </w:r>
          </w:p>
        </w:tc>
        <w:tc>
          <w:tcPr>
            <w:tcW w:w="1559" w:type="dxa"/>
          </w:tcPr>
          <w:p w14:paraId="6617FA31" w14:textId="77777777" w:rsidR="00134D37" w:rsidRPr="0098071D" w:rsidRDefault="00134D37">
            <w:pPr>
              <w:rPr>
                <w:rFonts w:ascii="Arial" w:hAnsi="Arial" w:cs="Arial"/>
                <w:sz w:val="24"/>
                <w:szCs w:val="24"/>
              </w:rPr>
            </w:pPr>
          </w:p>
        </w:tc>
      </w:tr>
      <w:tr w:rsidR="00134D37" w:rsidRPr="0098071D" w14:paraId="61A9F376" w14:textId="77777777" w:rsidTr="00E72462">
        <w:tc>
          <w:tcPr>
            <w:tcW w:w="675" w:type="dxa"/>
          </w:tcPr>
          <w:p w14:paraId="56009B66" w14:textId="77777777" w:rsidR="00134D37" w:rsidRPr="0098071D" w:rsidRDefault="00134D37" w:rsidP="00FC4E80">
            <w:pPr>
              <w:rPr>
                <w:rFonts w:ascii="Arial" w:hAnsi="Arial" w:cs="Arial"/>
                <w:sz w:val="24"/>
                <w:szCs w:val="24"/>
              </w:rPr>
            </w:pPr>
          </w:p>
        </w:tc>
        <w:tc>
          <w:tcPr>
            <w:tcW w:w="6946" w:type="dxa"/>
          </w:tcPr>
          <w:p w14:paraId="70568CDE" w14:textId="77777777" w:rsidR="00134D37" w:rsidRPr="0098071D" w:rsidRDefault="00134D37" w:rsidP="00FC4E80">
            <w:pPr>
              <w:rPr>
                <w:rFonts w:ascii="Arial" w:hAnsi="Arial" w:cs="Arial"/>
                <w:sz w:val="24"/>
                <w:szCs w:val="24"/>
              </w:rPr>
            </w:pPr>
          </w:p>
        </w:tc>
        <w:tc>
          <w:tcPr>
            <w:tcW w:w="1559" w:type="dxa"/>
          </w:tcPr>
          <w:p w14:paraId="4367014E" w14:textId="77777777" w:rsidR="00134D37" w:rsidRPr="0098071D" w:rsidRDefault="00134D37">
            <w:pPr>
              <w:rPr>
                <w:rFonts w:ascii="Arial" w:hAnsi="Arial" w:cs="Arial"/>
                <w:sz w:val="24"/>
                <w:szCs w:val="24"/>
              </w:rPr>
            </w:pPr>
          </w:p>
        </w:tc>
      </w:tr>
      <w:tr w:rsidR="001075CE" w:rsidRPr="0098071D" w14:paraId="2B371DF4" w14:textId="77777777" w:rsidTr="00E72462">
        <w:tc>
          <w:tcPr>
            <w:tcW w:w="675" w:type="dxa"/>
          </w:tcPr>
          <w:p w14:paraId="4FEDE5CF" w14:textId="77777777" w:rsidR="001075CE" w:rsidRPr="0098071D" w:rsidRDefault="001075CE" w:rsidP="00FC4E80">
            <w:pPr>
              <w:rPr>
                <w:rFonts w:ascii="Arial" w:hAnsi="Arial" w:cs="Arial"/>
                <w:sz w:val="24"/>
                <w:szCs w:val="24"/>
              </w:rPr>
            </w:pPr>
          </w:p>
        </w:tc>
        <w:tc>
          <w:tcPr>
            <w:tcW w:w="6946" w:type="dxa"/>
          </w:tcPr>
          <w:p w14:paraId="74961E46" w14:textId="1081F946" w:rsidR="001075CE" w:rsidRPr="0098071D" w:rsidRDefault="00134D37" w:rsidP="00134D37">
            <w:pPr>
              <w:rPr>
                <w:rFonts w:ascii="Arial" w:hAnsi="Arial" w:cs="Arial"/>
                <w:sz w:val="24"/>
                <w:szCs w:val="24"/>
              </w:rPr>
            </w:pPr>
            <w:r w:rsidRPr="0098071D">
              <w:rPr>
                <w:rFonts w:ascii="Arial" w:hAnsi="Arial" w:cs="Arial"/>
                <w:sz w:val="24"/>
                <w:szCs w:val="24"/>
              </w:rPr>
              <w:t>I</w:t>
            </w:r>
            <w:r w:rsidR="001075CE" w:rsidRPr="0098071D">
              <w:rPr>
                <w:rFonts w:ascii="Arial" w:hAnsi="Arial" w:cs="Arial"/>
                <w:sz w:val="24"/>
                <w:szCs w:val="24"/>
              </w:rPr>
              <w:t xml:space="preserve">t was </w:t>
            </w:r>
            <w:r w:rsidRPr="0098071D">
              <w:rPr>
                <w:rFonts w:ascii="Arial" w:hAnsi="Arial" w:cs="Arial"/>
                <w:sz w:val="24"/>
                <w:szCs w:val="24"/>
              </w:rPr>
              <w:t>pointed out</w:t>
            </w:r>
            <w:r w:rsidR="001075CE" w:rsidRPr="0098071D">
              <w:rPr>
                <w:rFonts w:ascii="Arial" w:hAnsi="Arial" w:cs="Arial"/>
                <w:sz w:val="24"/>
                <w:szCs w:val="24"/>
              </w:rPr>
              <w:t xml:space="preserve"> that a com</w:t>
            </w:r>
            <w:r w:rsidR="00FA0E59" w:rsidRPr="0098071D">
              <w:rPr>
                <w:rFonts w:ascii="Arial" w:hAnsi="Arial" w:cs="Arial"/>
                <w:sz w:val="24"/>
                <w:szCs w:val="24"/>
              </w:rPr>
              <w:t>m</w:t>
            </w:r>
            <w:r w:rsidR="00225B8E" w:rsidRPr="0098071D">
              <w:rPr>
                <w:rFonts w:ascii="Arial" w:hAnsi="Arial" w:cs="Arial"/>
                <w:sz w:val="24"/>
                <w:szCs w:val="24"/>
              </w:rPr>
              <w:t>a</w:t>
            </w:r>
            <w:r w:rsidR="001075CE" w:rsidRPr="0098071D">
              <w:rPr>
                <w:rFonts w:ascii="Arial" w:hAnsi="Arial" w:cs="Arial"/>
                <w:sz w:val="24"/>
                <w:szCs w:val="24"/>
              </w:rPr>
              <w:t xml:space="preserve"> was in the wrong position.   The com</w:t>
            </w:r>
            <w:r w:rsidR="00FA0E59" w:rsidRPr="0098071D">
              <w:rPr>
                <w:rFonts w:ascii="Arial" w:hAnsi="Arial" w:cs="Arial"/>
                <w:sz w:val="24"/>
                <w:szCs w:val="24"/>
              </w:rPr>
              <w:t>m</w:t>
            </w:r>
            <w:r w:rsidR="00225B8E" w:rsidRPr="0098071D">
              <w:rPr>
                <w:rFonts w:ascii="Arial" w:hAnsi="Arial" w:cs="Arial"/>
                <w:sz w:val="24"/>
                <w:szCs w:val="24"/>
              </w:rPr>
              <w:t>a</w:t>
            </w:r>
            <w:r w:rsidR="001075CE" w:rsidRPr="0098071D">
              <w:rPr>
                <w:rFonts w:ascii="Arial" w:hAnsi="Arial" w:cs="Arial"/>
                <w:sz w:val="24"/>
                <w:szCs w:val="24"/>
              </w:rPr>
              <w:t xml:space="preserve"> should be placed after the word ”feel”.</w:t>
            </w:r>
          </w:p>
        </w:tc>
        <w:tc>
          <w:tcPr>
            <w:tcW w:w="1559" w:type="dxa"/>
          </w:tcPr>
          <w:p w14:paraId="3E1448BC" w14:textId="77777777" w:rsidR="001075CE" w:rsidRPr="0098071D" w:rsidRDefault="001075CE">
            <w:pPr>
              <w:rPr>
                <w:rFonts w:ascii="Arial" w:hAnsi="Arial" w:cs="Arial"/>
                <w:sz w:val="24"/>
                <w:szCs w:val="24"/>
              </w:rPr>
            </w:pPr>
          </w:p>
        </w:tc>
      </w:tr>
      <w:tr w:rsidR="001075CE" w:rsidRPr="0098071D" w14:paraId="221E3671" w14:textId="77777777" w:rsidTr="00E72462">
        <w:tc>
          <w:tcPr>
            <w:tcW w:w="675" w:type="dxa"/>
          </w:tcPr>
          <w:p w14:paraId="7C84E251" w14:textId="77777777" w:rsidR="001075CE" w:rsidRPr="0098071D" w:rsidRDefault="001075CE" w:rsidP="00FC4E80">
            <w:pPr>
              <w:rPr>
                <w:rFonts w:ascii="Arial" w:hAnsi="Arial" w:cs="Arial"/>
                <w:sz w:val="24"/>
                <w:szCs w:val="24"/>
              </w:rPr>
            </w:pPr>
          </w:p>
        </w:tc>
        <w:tc>
          <w:tcPr>
            <w:tcW w:w="6946" w:type="dxa"/>
          </w:tcPr>
          <w:p w14:paraId="10EB44F9" w14:textId="77777777" w:rsidR="001075CE" w:rsidRPr="0098071D" w:rsidRDefault="001075CE" w:rsidP="00490FB8">
            <w:pPr>
              <w:rPr>
                <w:rFonts w:ascii="Arial" w:hAnsi="Arial" w:cs="Arial"/>
                <w:sz w:val="24"/>
                <w:szCs w:val="24"/>
              </w:rPr>
            </w:pPr>
          </w:p>
        </w:tc>
        <w:tc>
          <w:tcPr>
            <w:tcW w:w="1559" w:type="dxa"/>
          </w:tcPr>
          <w:p w14:paraId="2CC1CE90" w14:textId="77777777" w:rsidR="001075CE" w:rsidRPr="0098071D" w:rsidRDefault="001075CE">
            <w:pPr>
              <w:rPr>
                <w:rFonts w:ascii="Arial" w:hAnsi="Arial" w:cs="Arial"/>
                <w:sz w:val="24"/>
                <w:szCs w:val="24"/>
              </w:rPr>
            </w:pPr>
          </w:p>
        </w:tc>
      </w:tr>
      <w:tr w:rsidR="000D6B23" w:rsidRPr="0098071D" w14:paraId="2BE16EC1" w14:textId="77777777" w:rsidTr="00E72462">
        <w:tc>
          <w:tcPr>
            <w:tcW w:w="675" w:type="dxa"/>
          </w:tcPr>
          <w:p w14:paraId="7C1B5581" w14:textId="77777777" w:rsidR="000D6B23" w:rsidRPr="0098071D" w:rsidRDefault="000D6B23" w:rsidP="00FC4E80">
            <w:pPr>
              <w:rPr>
                <w:rFonts w:ascii="Arial" w:hAnsi="Arial" w:cs="Arial"/>
                <w:sz w:val="24"/>
                <w:szCs w:val="24"/>
              </w:rPr>
            </w:pPr>
          </w:p>
        </w:tc>
        <w:tc>
          <w:tcPr>
            <w:tcW w:w="6946" w:type="dxa"/>
          </w:tcPr>
          <w:p w14:paraId="3FAC2881" w14:textId="77777777" w:rsidR="000D6B23" w:rsidRPr="0098071D" w:rsidRDefault="000D6B23" w:rsidP="00490FB8">
            <w:pPr>
              <w:rPr>
                <w:rFonts w:ascii="Arial" w:hAnsi="Arial" w:cs="Arial"/>
                <w:sz w:val="24"/>
                <w:szCs w:val="24"/>
              </w:rPr>
            </w:pPr>
            <w:r w:rsidRPr="0098071D">
              <w:rPr>
                <w:rFonts w:ascii="Arial" w:hAnsi="Arial" w:cs="Arial"/>
                <w:sz w:val="24"/>
                <w:szCs w:val="24"/>
              </w:rPr>
              <w:t>Welfare Reform Update (page 3 of appendix)</w:t>
            </w:r>
          </w:p>
        </w:tc>
        <w:tc>
          <w:tcPr>
            <w:tcW w:w="1559" w:type="dxa"/>
          </w:tcPr>
          <w:p w14:paraId="4A9AB368" w14:textId="77777777" w:rsidR="000D6B23" w:rsidRPr="0098071D" w:rsidRDefault="000D6B23">
            <w:pPr>
              <w:rPr>
                <w:rFonts w:ascii="Arial" w:hAnsi="Arial" w:cs="Arial"/>
                <w:sz w:val="24"/>
                <w:szCs w:val="24"/>
              </w:rPr>
            </w:pPr>
          </w:p>
        </w:tc>
      </w:tr>
      <w:tr w:rsidR="000D6B23" w:rsidRPr="0098071D" w14:paraId="7D87E0C3" w14:textId="77777777" w:rsidTr="00E72462">
        <w:tc>
          <w:tcPr>
            <w:tcW w:w="675" w:type="dxa"/>
          </w:tcPr>
          <w:p w14:paraId="0262B104" w14:textId="77777777" w:rsidR="000D6B23" w:rsidRPr="0098071D" w:rsidRDefault="000D6B23" w:rsidP="00FC4E80">
            <w:pPr>
              <w:rPr>
                <w:rFonts w:ascii="Arial" w:hAnsi="Arial" w:cs="Arial"/>
                <w:sz w:val="24"/>
                <w:szCs w:val="24"/>
              </w:rPr>
            </w:pPr>
          </w:p>
        </w:tc>
        <w:tc>
          <w:tcPr>
            <w:tcW w:w="6946" w:type="dxa"/>
          </w:tcPr>
          <w:p w14:paraId="1F2DA432" w14:textId="77777777" w:rsidR="000D6B23" w:rsidRPr="0098071D" w:rsidRDefault="000D6B23" w:rsidP="00490FB8">
            <w:pPr>
              <w:rPr>
                <w:rFonts w:ascii="Arial" w:hAnsi="Arial" w:cs="Arial"/>
                <w:sz w:val="24"/>
                <w:szCs w:val="24"/>
              </w:rPr>
            </w:pPr>
          </w:p>
        </w:tc>
        <w:tc>
          <w:tcPr>
            <w:tcW w:w="1559" w:type="dxa"/>
          </w:tcPr>
          <w:p w14:paraId="3500DF6B" w14:textId="77777777" w:rsidR="000D6B23" w:rsidRPr="0098071D" w:rsidRDefault="000D6B23">
            <w:pPr>
              <w:rPr>
                <w:rFonts w:ascii="Arial" w:hAnsi="Arial" w:cs="Arial"/>
                <w:sz w:val="24"/>
                <w:szCs w:val="24"/>
              </w:rPr>
            </w:pPr>
          </w:p>
        </w:tc>
      </w:tr>
      <w:tr w:rsidR="001075CE" w:rsidRPr="0098071D" w14:paraId="35FB8BEE" w14:textId="77777777" w:rsidTr="00E72462">
        <w:tc>
          <w:tcPr>
            <w:tcW w:w="675" w:type="dxa"/>
          </w:tcPr>
          <w:p w14:paraId="60C69153" w14:textId="77777777" w:rsidR="001075CE" w:rsidRPr="0098071D" w:rsidRDefault="001075CE" w:rsidP="00FC4E80">
            <w:pPr>
              <w:rPr>
                <w:rFonts w:ascii="Arial" w:hAnsi="Arial" w:cs="Arial"/>
                <w:sz w:val="24"/>
                <w:szCs w:val="24"/>
              </w:rPr>
            </w:pPr>
          </w:p>
        </w:tc>
        <w:tc>
          <w:tcPr>
            <w:tcW w:w="6946" w:type="dxa"/>
          </w:tcPr>
          <w:p w14:paraId="3CC1F9FD" w14:textId="239DC509" w:rsidR="001075CE" w:rsidRPr="0098071D" w:rsidRDefault="00B939FB" w:rsidP="00B939FB">
            <w:pPr>
              <w:shd w:val="clear" w:color="auto" w:fill="FFFFFF" w:themeFill="background1"/>
              <w:rPr>
                <w:rFonts w:ascii="Arial" w:hAnsi="Arial" w:cs="Arial"/>
                <w:sz w:val="24"/>
                <w:szCs w:val="24"/>
              </w:rPr>
            </w:pPr>
            <w:r w:rsidRPr="0098071D">
              <w:rPr>
                <w:rFonts w:ascii="Arial" w:hAnsi="Arial" w:cs="Arial"/>
                <w:sz w:val="24"/>
                <w:szCs w:val="24"/>
              </w:rPr>
              <w:t xml:space="preserve">Staff were asked to </w:t>
            </w:r>
            <w:r w:rsidR="001075CE" w:rsidRPr="0098071D">
              <w:rPr>
                <w:rFonts w:ascii="Arial" w:hAnsi="Arial" w:cs="Arial"/>
                <w:sz w:val="24"/>
                <w:szCs w:val="24"/>
              </w:rPr>
              <w:t xml:space="preserve">consider </w:t>
            </w:r>
            <w:r w:rsidRPr="0098071D">
              <w:rPr>
                <w:rFonts w:ascii="Arial" w:hAnsi="Arial" w:cs="Arial"/>
                <w:sz w:val="24"/>
                <w:szCs w:val="24"/>
              </w:rPr>
              <w:t xml:space="preserve">whether NHS Health Scotland could do more to raise awareness of </w:t>
            </w:r>
            <w:r w:rsidR="001075CE" w:rsidRPr="0098071D">
              <w:rPr>
                <w:rFonts w:ascii="Arial" w:hAnsi="Arial" w:cs="Arial"/>
                <w:sz w:val="24"/>
                <w:szCs w:val="24"/>
              </w:rPr>
              <w:t xml:space="preserve">healthy start vouchers and vitamins which are available to families with young children and pregnant women.  </w:t>
            </w:r>
          </w:p>
        </w:tc>
        <w:tc>
          <w:tcPr>
            <w:tcW w:w="1559" w:type="dxa"/>
          </w:tcPr>
          <w:p w14:paraId="78A03AC5" w14:textId="77777777" w:rsidR="001075CE" w:rsidRPr="0098071D" w:rsidRDefault="001075CE">
            <w:pPr>
              <w:rPr>
                <w:rFonts w:ascii="Arial" w:hAnsi="Arial" w:cs="Arial"/>
                <w:sz w:val="24"/>
                <w:szCs w:val="24"/>
              </w:rPr>
            </w:pPr>
          </w:p>
        </w:tc>
      </w:tr>
      <w:tr w:rsidR="001075CE" w:rsidRPr="0098071D" w14:paraId="2BF2DD82" w14:textId="77777777" w:rsidTr="00E72462">
        <w:tc>
          <w:tcPr>
            <w:tcW w:w="675" w:type="dxa"/>
          </w:tcPr>
          <w:p w14:paraId="0E3406C0" w14:textId="77777777" w:rsidR="001075CE" w:rsidRPr="0098071D" w:rsidRDefault="001075CE" w:rsidP="00FC4E80">
            <w:pPr>
              <w:rPr>
                <w:rFonts w:ascii="Arial" w:hAnsi="Arial" w:cs="Arial"/>
                <w:sz w:val="24"/>
                <w:szCs w:val="24"/>
              </w:rPr>
            </w:pPr>
          </w:p>
        </w:tc>
        <w:tc>
          <w:tcPr>
            <w:tcW w:w="6946" w:type="dxa"/>
          </w:tcPr>
          <w:p w14:paraId="7CF3ACB1" w14:textId="77777777" w:rsidR="001075CE" w:rsidRPr="0098071D" w:rsidRDefault="001075CE" w:rsidP="00FC4E80">
            <w:pPr>
              <w:rPr>
                <w:rFonts w:ascii="Arial" w:hAnsi="Arial" w:cs="Arial"/>
                <w:sz w:val="24"/>
                <w:szCs w:val="24"/>
              </w:rPr>
            </w:pPr>
          </w:p>
        </w:tc>
        <w:tc>
          <w:tcPr>
            <w:tcW w:w="1559" w:type="dxa"/>
          </w:tcPr>
          <w:p w14:paraId="2B35044E" w14:textId="77777777" w:rsidR="001075CE" w:rsidRPr="0098071D" w:rsidRDefault="001075CE">
            <w:pPr>
              <w:rPr>
                <w:rFonts w:ascii="Arial" w:hAnsi="Arial" w:cs="Arial"/>
                <w:sz w:val="24"/>
                <w:szCs w:val="24"/>
              </w:rPr>
            </w:pPr>
          </w:p>
        </w:tc>
      </w:tr>
      <w:tr w:rsidR="000D6B23" w:rsidRPr="0098071D" w14:paraId="102B1F8F" w14:textId="77777777" w:rsidTr="00E72462">
        <w:tc>
          <w:tcPr>
            <w:tcW w:w="675" w:type="dxa"/>
          </w:tcPr>
          <w:p w14:paraId="1F288E68" w14:textId="77777777" w:rsidR="000D6B23" w:rsidRPr="0098071D" w:rsidRDefault="000D6B23" w:rsidP="00FC4E80">
            <w:pPr>
              <w:rPr>
                <w:rFonts w:ascii="Arial" w:hAnsi="Arial" w:cs="Arial"/>
                <w:sz w:val="24"/>
                <w:szCs w:val="24"/>
              </w:rPr>
            </w:pPr>
          </w:p>
        </w:tc>
        <w:tc>
          <w:tcPr>
            <w:tcW w:w="6946" w:type="dxa"/>
          </w:tcPr>
          <w:p w14:paraId="71EBFEE0" w14:textId="77777777" w:rsidR="000D6B23" w:rsidRPr="0098071D" w:rsidRDefault="00134D37" w:rsidP="00FC4E80">
            <w:pPr>
              <w:rPr>
                <w:rFonts w:ascii="Arial" w:hAnsi="Arial" w:cs="Arial"/>
                <w:sz w:val="24"/>
                <w:szCs w:val="24"/>
              </w:rPr>
            </w:pPr>
            <w:r w:rsidRPr="0098071D">
              <w:rPr>
                <w:rFonts w:ascii="Arial" w:hAnsi="Arial" w:cs="Arial"/>
                <w:sz w:val="24"/>
                <w:szCs w:val="24"/>
              </w:rPr>
              <w:t xml:space="preserve">New </w:t>
            </w:r>
            <w:r w:rsidR="000D6B23" w:rsidRPr="0098071D">
              <w:rPr>
                <w:rFonts w:ascii="Arial" w:hAnsi="Arial" w:cs="Arial"/>
                <w:sz w:val="24"/>
                <w:szCs w:val="24"/>
              </w:rPr>
              <w:t xml:space="preserve">External Stakeholder Performance Forum </w:t>
            </w:r>
            <w:r w:rsidR="008219C9" w:rsidRPr="0098071D">
              <w:rPr>
                <w:rFonts w:ascii="Arial" w:hAnsi="Arial" w:cs="Arial"/>
                <w:sz w:val="24"/>
                <w:szCs w:val="24"/>
              </w:rPr>
              <w:t>(page 5, bullet point 1 of appendix)</w:t>
            </w:r>
          </w:p>
        </w:tc>
        <w:tc>
          <w:tcPr>
            <w:tcW w:w="1559" w:type="dxa"/>
          </w:tcPr>
          <w:p w14:paraId="059DC214" w14:textId="77777777" w:rsidR="000D6B23" w:rsidRPr="0098071D" w:rsidRDefault="000D6B23">
            <w:pPr>
              <w:rPr>
                <w:rFonts w:ascii="Arial" w:hAnsi="Arial" w:cs="Arial"/>
                <w:sz w:val="24"/>
                <w:szCs w:val="24"/>
              </w:rPr>
            </w:pPr>
          </w:p>
        </w:tc>
      </w:tr>
      <w:tr w:rsidR="000D6B23" w:rsidRPr="0098071D" w14:paraId="6AC036DF" w14:textId="77777777" w:rsidTr="00E72462">
        <w:tc>
          <w:tcPr>
            <w:tcW w:w="675" w:type="dxa"/>
          </w:tcPr>
          <w:p w14:paraId="61665D74" w14:textId="77777777" w:rsidR="000D6B23" w:rsidRPr="0098071D" w:rsidRDefault="000D6B23" w:rsidP="00FC4E80">
            <w:pPr>
              <w:rPr>
                <w:rFonts w:ascii="Arial" w:hAnsi="Arial" w:cs="Arial"/>
                <w:sz w:val="24"/>
                <w:szCs w:val="24"/>
              </w:rPr>
            </w:pPr>
          </w:p>
        </w:tc>
        <w:tc>
          <w:tcPr>
            <w:tcW w:w="6946" w:type="dxa"/>
          </w:tcPr>
          <w:p w14:paraId="2F1C274C" w14:textId="77777777" w:rsidR="000D6B23" w:rsidRPr="0098071D" w:rsidRDefault="000D6B23" w:rsidP="00FC4E80">
            <w:pPr>
              <w:rPr>
                <w:rFonts w:ascii="Arial" w:hAnsi="Arial" w:cs="Arial"/>
                <w:sz w:val="24"/>
                <w:szCs w:val="24"/>
              </w:rPr>
            </w:pPr>
          </w:p>
        </w:tc>
        <w:tc>
          <w:tcPr>
            <w:tcW w:w="1559" w:type="dxa"/>
          </w:tcPr>
          <w:p w14:paraId="661C679F" w14:textId="77777777" w:rsidR="000D6B23" w:rsidRPr="0098071D" w:rsidRDefault="000D6B23">
            <w:pPr>
              <w:rPr>
                <w:rFonts w:ascii="Arial" w:hAnsi="Arial" w:cs="Arial"/>
                <w:sz w:val="24"/>
                <w:szCs w:val="24"/>
              </w:rPr>
            </w:pPr>
          </w:p>
        </w:tc>
      </w:tr>
      <w:tr w:rsidR="001075CE" w:rsidRPr="0098071D" w14:paraId="55A77457" w14:textId="77777777" w:rsidTr="00E72462">
        <w:tc>
          <w:tcPr>
            <w:tcW w:w="675" w:type="dxa"/>
          </w:tcPr>
          <w:p w14:paraId="6B05E95E" w14:textId="77777777" w:rsidR="001075CE" w:rsidRPr="0098071D" w:rsidRDefault="001075CE" w:rsidP="00FC4E80">
            <w:pPr>
              <w:rPr>
                <w:rFonts w:ascii="Arial" w:hAnsi="Arial" w:cs="Arial"/>
                <w:sz w:val="24"/>
                <w:szCs w:val="24"/>
              </w:rPr>
            </w:pPr>
          </w:p>
        </w:tc>
        <w:tc>
          <w:tcPr>
            <w:tcW w:w="6946" w:type="dxa"/>
          </w:tcPr>
          <w:p w14:paraId="5CD6AB9D" w14:textId="63BA21BC" w:rsidR="001075CE" w:rsidRPr="0098071D" w:rsidRDefault="001075CE" w:rsidP="00490FB8">
            <w:pPr>
              <w:shd w:val="clear" w:color="auto" w:fill="FFFFFF" w:themeFill="background1"/>
              <w:rPr>
                <w:rFonts w:ascii="Arial" w:hAnsi="Arial" w:cs="Arial"/>
                <w:color w:val="FF0000"/>
                <w:sz w:val="24"/>
                <w:szCs w:val="24"/>
              </w:rPr>
            </w:pPr>
            <w:r w:rsidRPr="0098071D">
              <w:rPr>
                <w:rFonts w:ascii="Arial" w:hAnsi="Arial" w:cs="Arial"/>
                <w:sz w:val="24"/>
                <w:szCs w:val="24"/>
              </w:rPr>
              <w:t>M</w:t>
            </w:r>
            <w:r w:rsidR="00242852" w:rsidRPr="0098071D">
              <w:rPr>
                <w:rFonts w:ascii="Arial" w:hAnsi="Arial" w:cs="Arial"/>
                <w:sz w:val="24"/>
                <w:szCs w:val="24"/>
              </w:rPr>
              <w:t>s Duncan indicated the Forum had</w:t>
            </w:r>
            <w:r w:rsidRPr="0098071D">
              <w:rPr>
                <w:rFonts w:ascii="Arial" w:hAnsi="Arial" w:cs="Arial"/>
                <w:sz w:val="24"/>
                <w:szCs w:val="24"/>
              </w:rPr>
              <w:t xml:space="preserve"> met twice. Information on the external stakeholder event on 26 January will be sent out to non-executive members. Ms Duncan also agreed to look at how the Forum links in with the HGC.  </w:t>
            </w:r>
          </w:p>
        </w:tc>
        <w:tc>
          <w:tcPr>
            <w:tcW w:w="1559" w:type="dxa"/>
          </w:tcPr>
          <w:p w14:paraId="3282989A" w14:textId="77777777" w:rsidR="001075CE" w:rsidRPr="0098071D" w:rsidRDefault="001075CE" w:rsidP="00326C29">
            <w:pPr>
              <w:jc w:val="center"/>
              <w:rPr>
                <w:rFonts w:ascii="Arial" w:hAnsi="Arial" w:cs="Arial"/>
                <w:sz w:val="24"/>
                <w:szCs w:val="24"/>
              </w:rPr>
            </w:pPr>
            <w:r w:rsidRPr="0098071D">
              <w:rPr>
                <w:rFonts w:ascii="Arial" w:hAnsi="Arial" w:cs="Arial"/>
                <w:sz w:val="24"/>
                <w:szCs w:val="24"/>
              </w:rPr>
              <w:t>HS&amp;E</w:t>
            </w:r>
          </w:p>
          <w:p w14:paraId="57251B5E" w14:textId="77777777" w:rsidR="001075CE" w:rsidRPr="0098071D" w:rsidRDefault="001075CE">
            <w:pPr>
              <w:rPr>
                <w:rFonts w:ascii="Arial" w:hAnsi="Arial" w:cs="Arial"/>
                <w:sz w:val="24"/>
                <w:szCs w:val="24"/>
              </w:rPr>
            </w:pPr>
          </w:p>
          <w:p w14:paraId="4597D3AB" w14:textId="77777777" w:rsidR="001075CE" w:rsidRPr="0098071D" w:rsidRDefault="001075CE" w:rsidP="00326C29">
            <w:pPr>
              <w:jc w:val="center"/>
              <w:rPr>
                <w:rFonts w:ascii="Arial" w:hAnsi="Arial" w:cs="Arial"/>
                <w:sz w:val="24"/>
                <w:szCs w:val="24"/>
              </w:rPr>
            </w:pPr>
            <w:r w:rsidRPr="0098071D">
              <w:rPr>
                <w:rFonts w:ascii="Arial" w:hAnsi="Arial" w:cs="Arial"/>
                <w:sz w:val="24"/>
                <w:szCs w:val="24"/>
              </w:rPr>
              <w:t>HS&amp;E</w:t>
            </w:r>
          </w:p>
          <w:p w14:paraId="6CA01DE3" w14:textId="77777777" w:rsidR="001075CE" w:rsidRPr="0098071D" w:rsidRDefault="001075CE">
            <w:pPr>
              <w:rPr>
                <w:rFonts w:ascii="Arial" w:hAnsi="Arial" w:cs="Arial"/>
                <w:sz w:val="24"/>
                <w:szCs w:val="24"/>
              </w:rPr>
            </w:pPr>
          </w:p>
        </w:tc>
      </w:tr>
      <w:tr w:rsidR="001075CE" w:rsidRPr="0098071D" w14:paraId="4DEEB9C9" w14:textId="77777777" w:rsidTr="00E72462">
        <w:tc>
          <w:tcPr>
            <w:tcW w:w="675" w:type="dxa"/>
          </w:tcPr>
          <w:p w14:paraId="14271695" w14:textId="77777777" w:rsidR="001075CE" w:rsidRPr="0098071D" w:rsidRDefault="001075CE" w:rsidP="00FC4E80">
            <w:pPr>
              <w:rPr>
                <w:rFonts w:ascii="Arial" w:hAnsi="Arial" w:cs="Arial"/>
                <w:sz w:val="24"/>
                <w:szCs w:val="24"/>
              </w:rPr>
            </w:pPr>
          </w:p>
        </w:tc>
        <w:tc>
          <w:tcPr>
            <w:tcW w:w="6946" w:type="dxa"/>
          </w:tcPr>
          <w:p w14:paraId="3A9A17F6" w14:textId="77777777" w:rsidR="001075CE" w:rsidRPr="0098071D" w:rsidRDefault="001075CE" w:rsidP="00490FB8">
            <w:pPr>
              <w:rPr>
                <w:rFonts w:ascii="Arial" w:hAnsi="Arial" w:cs="Arial"/>
                <w:sz w:val="24"/>
                <w:szCs w:val="24"/>
              </w:rPr>
            </w:pPr>
          </w:p>
        </w:tc>
        <w:tc>
          <w:tcPr>
            <w:tcW w:w="1559" w:type="dxa"/>
          </w:tcPr>
          <w:p w14:paraId="44961D4C" w14:textId="77777777" w:rsidR="001075CE" w:rsidRPr="0098071D" w:rsidRDefault="001075CE">
            <w:pPr>
              <w:rPr>
                <w:rFonts w:ascii="Arial" w:hAnsi="Arial" w:cs="Arial"/>
                <w:sz w:val="24"/>
                <w:szCs w:val="24"/>
              </w:rPr>
            </w:pPr>
          </w:p>
        </w:tc>
      </w:tr>
      <w:tr w:rsidR="00134D37" w:rsidRPr="0098071D" w14:paraId="41CE6A39" w14:textId="77777777" w:rsidTr="00E72462">
        <w:tc>
          <w:tcPr>
            <w:tcW w:w="675" w:type="dxa"/>
          </w:tcPr>
          <w:p w14:paraId="5A5A314E" w14:textId="77777777" w:rsidR="00134D37" w:rsidRPr="0098071D" w:rsidRDefault="00134D37" w:rsidP="00FC4E80">
            <w:pPr>
              <w:rPr>
                <w:rFonts w:ascii="Arial" w:hAnsi="Arial" w:cs="Arial"/>
                <w:sz w:val="24"/>
                <w:szCs w:val="24"/>
              </w:rPr>
            </w:pPr>
          </w:p>
        </w:tc>
        <w:tc>
          <w:tcPr>
            <w:tcW w:w="6946" w:type="dxa"/>
          </w:tcPr>
          <w:p w14:paraId="51225CA5" w14:textId="540918FF" w:rsidR="00134D37" w:rsidRPr="0098071D" w:rsidRDefault="00134D37" w:rsidP="00490FB8">
            <w:pPr>
              <w:rPr>
                <w:rFonts w:ascii="Arial" w:hAnsi="Arial" w:cs="Arial"/>
                <w:sz w:val="24"/>
                <w:szCs w:val="24"/>
              </w:rPr>
            </w:pPr>
            <w:r w:rsidRPr="0098071D">
              <w:rPr>
                <w:rFonts w:ascii="Arial" w:hAnsi="Arial" w:cs="Arial"/>
                <w:sz w:val="24"/>
                <w:szCs w:val="24"/>
              </w:rPr>
              <w:t>Strategic Risk</w:t>
            </w:r>
            <w:r w:rsidR="00357DF1" w:rsidRPr="0098071D">
              <w:rPr>
                <w:rFonts w:ascii="Arial" w:hAnsi="Arial" w:cs="Arial"/>
                <w:sz w:val="24"/>
                <w:szCs w:val="24"/>
              </w:rPr>
              <w:t>s</w:t>
            </w:r>
            <w:r w:rsidRPr="0098071D">
              <w:rPr>
                <w:rFonts w:ascii="Arial" w:hAnsi="Arial" w:cs="Arial"/>
                <w:sz w:val="24"/>
                <w:szCs w:val="24"/>
              </w:rPr>
              <w:t xml:space="preserve"> (Page 6, bullet point 3 of appendix)</w:t>
            </w:r>
          </w:p>
        </w:tc>
        <w:tc>
          <w:tcPr>
            <w:tcW w:w="1559" w:type="dxa"/>
          </w:tcPr>
          <w:p w14:paraId="2E490195" w14:textId="77777777" w:rsidR="00134D37" w:rsidRPr="0098071D" w:rsidRDefault="00134D37">
            <w:pPr>
              <w:rPr>
                <w:rFonts w:ascii="Arial" w:hAnsi="Arial" w:cs="Arial"/>
                <w:sz w:val="24"/>
                <w:szCs w:val="24"/>
              </w:rPr>
            </w:pPr>
          </w:p>
        </w:tc>
      </w:tr>
      <w:tr w:rsidR="00134D37" w:rsidRPr="0098071D" w14:paraId="3E4DE6EA" w14:textId="77777777" w:rsidTr="00E72462">
        <w:tc>
          <w:tcPr>
            <w:tcW w:w="675" w:type="dxa"/>
          </w:tcPr>
          <w:p w14:paraId="26CDF648" w14:textId="77777777" w:rsidR="00134D37" w:rsidRPr="0098071D" w:rsidRDefault="00134D37" w:rsidP="00FC4E80">
            <w:pPr>
              <w:rPr>
                <w:rFonts w:ascii="Arial" w:hAnsi="Arial" w:cs="Arial"/>
                <w:sz w:val="24"/>
                <w:szCs w:val="24"/>
              </w:rPr>
            </w:pPr>
          </w:p>
        </w:tc>
        <w:tc>
          <w:tcPr>
            <w:tcW w:w="6946" w:type="dxa"/>
          </w:tcPr>
          <w:p w14:paraId="466DFF5F" w14:textId="77777777" w:rsidR="00134D37" w:rsidRPr="0098071D" w:rsidRDefault="00134D37" w:rsidP="00490FB8">
            <w:pPr>
              <w:rPr>
                <w:rFonts w:ascii="Arial" w:hAnsi="Arial" w:cs="Arial"/>
                <w:sz w:val="24"/>
                <w:szCs w:val="24"/>
              </w:rPr>
            </w:pPr>
          </w:p>
        </w:tc>
        <w:tc>
          <w:tcPr>
            <w:tcW w:w="1559" w:type="dxa"/>
          </w:tcPr>
          <w:p w14:paraId="04EAC9D7" w14:textId="77777777" w:rsidR="00134D37" w:rsidRPr="0098071D" w:rsidRDefault="00134D37">
            <w:pPr>
              <w:rPr>
                <w:rFonts w:ascii="Arial" w:hAnsi="Arial" w:cs="Arial"/>
                <w:sz w:val="24"/>
                <w:szCs w:val="24"/>
              </w:rPr>
            </w:pPr>
          </w:p>
        </w:tc>
      </w:tr>
      <w:tr w:rsidR="001075CE" w:rsidRPr="0098071D" w14:paraId="57D524BE" w14:textId="77777777" w:rsidTr="00E72462">
        <w:tc>
          <w:tcPr>
            <w:tcW w:w="675" w:type="dxa"/>
          </w:tcPr>
          <w:p w14:paraId="4DA0867C" w14:textId="77777777" w:rsidR="001075CE" w:rsidRPr="0098071D" w:rsidRDefault="001075CE" w:rsidP="00FC4E80">
            <w:pPr>
              <w:rPr>
                <w:rFonts w:ascii="Arial" w:hAnsi="Arial" w:cs="Arial"/>
                <w:sz w:val="24"/>
                <w:szCs w:val="24"/>
              </w:rPr>
            </w:pPr>
          </w:p>
        </w:tc>
        <w:tc>
          <w:tcPr>
            <w:tcW w:w="6946" w:type="dxa"/>
          </w:tcPr>
          <w:p w14:paraId="225416F8" w14:textId="2677832D" w:rsidR="001075CE" w:rsidRPr="0098071D" w:rsidRDefault="001075CE" w:rsidP="00357DF1">
            <w:pPr>
              <w:shd w:val="clear" w:color="auto" w:fill="FFFFFF" w:themeFill="background1"/>
              <w:rPr>
                <w:rFonts w:ascii="Arial" w:hAnsi="Arial" w:cs="Arial"/>
                <w:sz w:val="24"/>
                <w:szCs w:val="24"/>
              </w:rPr>
            </w:pPr>
            <w:r w:rsidRPr="0098071D">
              <w:rPr>
                <w:rFonts w:ascii="Arial" w:hAnsi="Arial" w:cs="Arial"/>
                <w:sz w:val="24"/>
                <w:szCs w:val="24"/>
              </w:rPr>
              <w:t xml:space="preserve">The DEPP informed the Board that </w:t>
            </w:r>
            <w:r w:rsidR="00357DF1" w:rsidRPr="0098071D">
              <w:rPr>
                <w:rFonts w:ascii="Arial" w:hAnsi="Arial" w:cs="Arial"/>
                <w:sz w:val="24"/>
                <w:szCs w:val="24"/>
              </w:rPr>
              <w:t xml:space="preserve">risks around </w:t>
            </w:r>
            <w:proofErr w:type="spellStart"/>
            <w:r w:rsidR="00357DF1" w:rsidRPr="0098071D">
              <w:rPr>
                <w:rFonts w:ascii="Arial" w:hAnsi="Arial" w:cs="Arial"/>
                <w:sz w:val="24"/>
                <w:szCs w:val="24"/>
              </w:rPr>
              <w:t>eeSS</w:t>
            </w:r>
            <w:proofErr w:type="spellEnd"/>
            <w:r w:rsidR="00357DF1" w:rsidRPr="0098071D">
              <w:rPr>
                <w:rFonts w:ascii="Arial" w:hAnsi="Arial" w:cs="Arial"/>
                <w:sz w:val="24"/>
                <w:szCs w:val="24"/>
              </w:rPr>
              <w:t xml:space="preserve"> were still ongoing.  The immediate risk related to the need for manual extraction of staff diversity data, which was being managed. Regarding the </w:t>
            </w:r>
            <w:r w:rsidR="00BB45DE" w:rsidRPr="0098071D">
              <w:rPr>
                <w:rFonts w:ascii="Arial" w:hAnsi="Arial" w:cs="Arial"/>
                <w:sz w:val="24"/>
                <w:szCs w:val="24"/>
              </w:rPr>
              <w:t>Corporate Planning Tool</w:t>
            </w:r>
            <w:r w:rsidR="00357DF1" w:rsidRPr="0098071D">
              <w:rPr>
                <w:rFonts w:ascii="Arial" w:hAnsi="Arial" w:cs="Arial"/>
                <w:sz w:val="24"/>
                <w:szCs w:val="24"/>
              </w:rPr>
              <w:t xml:space="preserve">, there were significant delays from the external supplier and it was clear that the new tool will not be ready in time for this planning round. Work is ongoing both to resolve the delivery issues and to ensure that an effective contingency plan is operational. </w:t>
            </w:r>
            <w:r w:rsidRPr="0098071D">
              <w:rPr>
                <w:rFonts w:ascii="Arial" w:hAnsi="Arial" w:cs="Arial"/>
                <w:sz w:val="24"/>
                <w:szCs w:val="24"/>
              </w:rPr>
              <w:t xml:space="preserve">    </w:t>
            </w:r>
          </w:p>
        </w:tc>
        <w:tc>
          <w:tcPr>
            <w:tcW w:w="1559" w:type="dxa"/>
          </w:tcPr>
          <w:p w14:paraId="0F01EC5B" w14:textId="77777777" w:rsidR="001075CE" w:rsidRPr="0098071D" w:rsidRDefault="001075CE">
            <w:pPr>
              <w:rPr>
                <w:rFonts w:ascii="Arial" w:hAnsi="Arial" w:cs="Arial"/>
                <w:sz w:val="24"/>
                <w:szCs w:val="24"/>
              </w:rPr>
            </w:pPr>
          </w:p>
        </w:tc>
      </w:tr>
      <w:tr w:rsidR="00697C22" w:rsidRPr="0098071D" w14:paraId="4809FE36" w14:textId="77777777" w:rsidTr="00E72462">
        <w:tc>
          <w:tcPr>
            <w:tcW w:w="675" w:type="dxa"/>
          </w:tcPr>
          <w:p w14:paraId="26EF6404" w14:textId="77777777" w:rsidR="00697C22" w:rsidRPr="0098071D" w:rsidRDefault="00697C22" w:rsidP="00FC4E80">
            <w:pPr>
              <w:rPr>
                <w:rFonts w:ascii="Arial" w:hAnsi="Arial" w:cs="Arial"/>
                <w:sz w:val="24"/>
                <w:szCs w:val="24"/>
              </w:rPr>
            </w:pPr>
          </w:p>
        </w:tc>
        <w:tc>
          <w:tcPr>
            <w:tcW w:w="6946" w:type="dxa"/>
          </w:tcPr>
          <w:p w14:paraId="48DCC2DF" w14:textId="77777777" w:rsidR="00697C22" w:rsidRPr="0098071D" w:rsidRDefault="00697C22" w:rsidP="00490FB8">
            <w:pPr>
              <w:shd w:val="clear" w:color="auto" w:fill="FFFFFF" w:themeFill="background1"/>
              <w:rPr>
                <w:rFonts w:ascii="Arial" w:hAnsi="Arial" w:cs="Arial"/>
                <w:sz w:val="24"/>
                <w:szCs w:val="24"/>
              </w:rPr>
            </w:pPr>
          </w:p>
        </w:tc>
        <w:tc>
          <w:tcPr>
            <w:tcW w:w="1559" w:type="dxa"/>
          </w:tcPr>
          <w:p w14:paraId="582CC18C" w14:textId="77777777" w:rsidR="00697C22" w:rsidRPr="0098071D" w:rsidRDefault="00697C22">
            <w:pPr>
              <w:rPr>
                <w:rFonts w:ascii="Arial" w:hAnsi="Arial" w:cs="Arial"/>
                <w:sz w:val="24"/>
                <w:szCs w:val="24"/>
              </w:rPr>
            </w:pPr>
          </w:p>
        </w:tc>
      </w:tr>
      <w:tr w:rsidR="00BC05D1" w:rsidRPr="0098071D" w14:paraId="1B7E2576" w14:textId="77777777" w:rsidTr="00E72462">
        <w:tc>
          <w:tcPr>
            <w:tcW w:w="675" w:type="dxa"/>
          </w:tcPr>
          <w:p w14:paraId="426A3C1A" w14:textId="77777777" w:rsidR="00BC05D1" w:rsidRPr="0098071D" w:rsidRDefault="00BC05D1" w:rsidP="00FC4E80">
            <w:pPr>
              <w:rPr>
                <w:rFonts w:ascii="Arial" w:hAnsi="Arial" w:cs="Arial"/>
                <w:sz w:val="24"/>
                <w:szCs w:val="24"/>
              </w:rPr>
            </w:pPr>
          </w:p>
        </w:tc>
        <w:tc>
          <w:tcPr>
            <w:tcW w:w="6946" w:type="dxa"/>
          </w:tcPr>
          <w:p w14:paraId="00908D29" w14:textId="77777777" w:rsidR="00BC05D1" w:rsidRPr="0098071D" w:rsidRDefault="00BC05D1" w:rsidP="00490FB8">
            <w:pPr>
              <w:shd w:val="clear" w:color="auto" w:fill="FFFFFF" w:themeFill="background1"/>
              <w:rPr>
                <w:rFonts w:ascii="Arial" w:hAnsi="Arial" w:cs="Arial"/>
                <w:sz w:val="24"/>
                <w:szCs w:val="24"/>
              </w:rPr>
            </w:pPr>
            <w:r w:rsidRPr="0098071D">
              <w:rPr>
                <w:rFonts w:ascii="Arial" w:hAnsi="Arial" w:cs="Arial"/>
                <w:sz w:val="24"/>
                <w:szCs w:val="24"/>
              </w:rPr>
              <w:t>Better Practice (page 10, bullet point 3 of appendix)</w:t>
            </w:r>
          </w:p>
        </w:tc>
        <w:tc>
          <w:tcPr>
            <w:tcW w:w="1559" w:type="dxa"/>
          </w:tcPr>
          <w:p w14:paraId="44841DF5" w14:textId="77777777" w:rsidR="00BC05D1" w:rsidRPr="0098071D" w:rsidRDefault="00BC05D1">
            <w:pPr>
              <w:rPr>
                <w:rFonts w:ascii="Arial" w:hAnsi="Arial" w:cs="Arial"/>
                <w:sz w:val="24"/>
                <w:szCs w:val="24"/>
              </w:rPr>
            </w:pPr>
          </w:p>
        </w:tc>
      </w:tr>
      <w:tr w:rsidR="00BC05D1" w:rsidRPr="0098071D" w14:paraId="31ABA543" w14:textId="77777777" w:rsidTr="00E72462">
        <w:tc>
          <w:tcPr>
            <w:tcW w:w="675" w:type="dxa"/>
          </w:tcPr>
          <w:p w14:paraId="516FDC8F" w14:textId="77777777" w:rsidR="00BC05D1" w:rsidRPr="0098071D" w:rsidRDefault="00BC05D1" w:rsidP="00FC4E80">
            <w:pPr>
              <w:rPr>
                <w:rFonts w:ascii="Arial" w:hAnsi="Arial" w:cs="Arial"/>
                <w:sz w:val="24"/>
                <w:szCs w:val="24"/>
              </w:rPr>
            </w:pPr>
          </w:p>
        </w:tc>
        <w:tc>
          <w:tcPr>
            <w:tcW w:w="6946" w:type="dxa"/>
          </w:tcPr>
          <w:p w14:paraId="4B6D38BC" w14:textId="77777777" w:rsidR="00BC05D1" w:rsidRPr="0098071D" w:rsidRDefault="00BC05D1" w:rsidP="00490FB8">
            <w:pPr>
              <w:shd w:val="clear" w:color="auto" w:fill="FFFFFF" w:themeFill="background1"/>
              <w:rPr>
                <w:rFonts w:ascii="Arial" w:hAnsi="Arial" w:cs="Arial"/>
                <w:sz w:val="24"/>
                <w:szCs w:val="24"/>
              </w:rPr>
            </w:pPr>
          </w:p>
        </w:tc>
        <w:tc>
          <w:tcPr>
            <w:tcW w:w="1559" w:type="dxa"/>
          </w:tcPr>
          <w:p w14:paraId="38265585" w14:textId="77777777" w:rsidR="00BC05D1" w:rsidRPr="0098071D" w:rsidRDefault="00BC05D1">
            <w:pPr>
              <w:rPr>
                <w:rFonts w:ascii="Arial" w:hAnsi="Arial" w:cs="Arial"/>
                <w:sz w:val="24"/>
                <w:szCs w:val="24"/>
              </w:rPr>
            </w:pPr>
          </w:p>
        </w:tc>
      </w:tr>
      <w:tr w:rsidR="00081D43" w:rsidRPr="0098071D" w14:paraId="5EDCC12A" w14:textId="77777777" w:rsidTr="00E72462">
        <w:tc>
          <w:tcPr>
            <w:tcW w:w="675" w:type="dxa"/>
          </w:tcPr>
          <w:p w14:paraId="20EFBBEE" w14:textId="77777777" w:rsidR="00081D43" w:rsidRPr="0098071D" w:rsidRDefault="00081D43" w:rsidP="00FC4E80">
            <w:pPr>
              <w:rPr>
                <w:rFonts w:ascii="Arial" w:hAnsi="Arial" w:cs="Arial"/>
                <w:sz w:val="24"/>
                <w:szCs w:val="24"/>
              </w:rPr>
            </w:pPr>
          </w:p>
        </w:tc>
        <w:tc>
          <w:tcPr>
            <w:tcW w:w="6946" w:type="dxa"/>
          </w:tcPr>
          <w:p w14:paraId="280962F8" w14:textId="568D1B31" w:rsidR="00081D43" w:rsidRPr="0098071D" w:rsidRDefault="00BC05D1" w:rsidP="00FA0E59">
            <w:pPr>
              <w:shd w:val="clear" w:color="auto" w:fill="FFFFFF" w:themeFill="background1"/>
              <w:rPr>
                <w:rFonts w:ascii="Arial" w:hAnsi="Arial" w:cs="Arial"/>
                <w:sz w:val="24"/>
                <w:szCs w:val="24"/>
              </w:rPr>
            </w:pPr>
            <w:r w:rsidRPr="0098071D">
              <w:rPr>
                <w:rFonts w:ascii="Arial" w:hAnsi="Arial" w:cs="Arial"/>
                <w:sz w:val="24"/>
                <w:szCs w:val="24"/>
              </w:rPr>
              <w:t xml:space="preserve">The Chair </w:t>
            </w:r>
            <w:r w:rsidR="00833F24" w:rsidRPr="0098071D">
              <w:rPr>
                <w:rFonts w:ascii="Arial" w:hAnsi="Arial" w:cs="Arial"/>
                <w:sz w:val="24"/>
                <w:szCs w:val="24"/>
              </w:rPr>
              <w:t>noted a recent meeting with</w:t>
            </w:r>
            <w:r w:rsidR="00FA0E59" w:rsidRPr="0098071D">
              <w:rPr>
                <w:rFonts w:ascii="Arial" w:hAnsi="Arial" w:cs="Arial"/>
                <w:sz w:val="24"/>
                <w:szCs w:val="24"/>
              </w:rPr>
              <w:t xml:space="preserve"> David Ferguson from</w:t>
            </w:r>
            <w:r w:rsidR="00833F24" w:rsidRPr="0098071D">
              <w:rPr>
                <w:rFonts w:ascii="Arial" w:hAnsi="Arial" w:cs="Arial"/>
                <w:sz w:val="24"/>
                <w:szCs w:val="24"/>
              </w:rPr>
              <w:t xml:space="preserve"> </w:t>
            </w:r>
            <w:proofErr w:type="spellStart"/>
            <w:r w:rsidR="00833F24" w:rsidRPr="0098071D">
              <w:rPr>
                <w:rFonts w:ascii="Arial" w:hAnsi="Arial" w:cs="Arial"/>
                <w:sz w:val="24"/>
                <w:szCs w:val="24"/>
              </w:rPr>
              <w:t>Sporta</w:t>
            </w:r>
            <w:proofErr w:type="spellEnd"/>
            <w:r w:rsidR="00FA0E59" w:rsidRPr="0098071D">
              <w:rPr>
                <w:rFonts w:ascii="Arial" w:hAnsi="Arial" w:cs="Arial"/>
                <w:sz w:val="24"/>
                <w:szCs w:val="24"/>
              </w:rPr>
              <w:t>, the umbrella organisation for local sport and leisure trusts</w:t>
            </w:r>
            <w:r w:rsidR="00267068">
              <w:rPr>
                <w:rFonts w:ascii="Arial" w:hAnsi="Arial" w:cs="Arial"/>
                <w:sz w:val="24"/>
                <w:szCs w:val="24"/>
              </w:rPr>
              <w:t>,</w:t>
            </w:r>
            <w:r w:rsidR="00FA0E59" w:rsidRPr="0098071D">
              <w:rPr>
                <w:rFonts w:ascii="Arial" w:hAnsi="Arial" w:cs="Arial"/>
                <w:sz w:val="24"/>
                <w:szCs w:val="24"/>
              </w:rPr>
              <w:t xml:space="preserve"> who had praised</w:t>
            </w:r>
            <w:r w:rsidR="00833F24" w:rsidRPr="0098071D">
              <w:rPr>
                <w:rFonts w:ascii="Arial" w:hAnsi="Arial" w:cs="Arial"/>
                <w:sz w:val="24"/>
                <w:szCs w:val="24"/>
              </w:rPr>
              <w:t xml:space="preserve"> NHS Health Scotland</w:t>
            </w:r>
            <w:r w:rsidR="00FA0E59" w:rsidRPr="0098071D">
              <w:rPr>
                <w:rFonts w:ascii="Arial" w:hAnsi="Arial" w:cs="Arial"/>
                <w:sz w:val="24"/>
                <w:szCs w:val="24"/>
              </w:rPr>
              <w:t xml:space="preserve"> staff’s support in developing </w:t>
            </w:r>
            <w:r w:rsidR="00833F24" w:rsidRPr="0098071D">
              <w:rPr>
                <w:rFonts w:ascii="Arial" w:hAnsi="Arial" w:cs="Arial"/>
                <w:sz w:val="24"/>
                <w:szCs w:val="24"/>
              </w:rPr>
              <w:t xml:space="preserve">an inequalities approach. </w:t>
            </w:r>
          </w:p>
        </w:tc>
        <w:tc>
          <w:tcPr>
            <w:tcW w:w="1559" w:type="dxa"/>
          </w:tcPr>
          <w:p w14:paraId="0B267ED7" w14:textId="77777777" w:rsidR="00081D43" w:rsidRPr="0098071D" w:rsidRDefault="00081D43">
            <w:pPr>
              <w:rPr>
                <w:rFonts w:ascii="Arial" w:hAnsi="Arial" w:cs="Arial"/>
                <w:sz w:val="24"/>
                <w:szCs w:val="24"/>
              </w:rPr>
            </w:pPr>
          </w:p>
        </w:tc>
      </w:tr>
      <w:tr w:rsidR="00081D43" w:rsidRPr="0098071D" w14:paraId="35C33918" w14:textId="77777777" w:rsidTr="00E72462">
        <w:tc>
          <w:tcPr>
            <w:tcW w:w="675" w:type="dxa"/>
          </w:tcPr>
          <w:p w14:paraId="55EB57E6" w14:textId="77777777" w:rsidR="00081D43" w:rsidRPr="0098071D" w:rsidRDefault="00081D43" w:rsidP="00FC4E80">
            <w:pPr>
              <w:rPr>
                <w:rFonts w:ascii="Arial" w:hAnsi="Arial" w:cs="Arial"/>
                <w:sz w:val="24"/>
                <w:szCs w:val="24"/>
              </w:rPr>
            </w:pPr>
          </w:p>
        </w:tc>
        <w:tc>
          <w:tcPr>
            <w:tcW w:w="6946" w:type="dxa"/>
          </w:tcPr>
          <w:p w14:paraId="4098051F" w14:textId="77777777" w:rsidR="00081D43" w:rsidRPr="0098071D" w:rsidRDefault="00081D43" w:rsidP="00490FB8">
            <w:pPr>
              <w:shd w:val="clear" w:color="auto" w:fill="FFFFFF" w:themeFill="background1"/>
              <w:rPr>
                <w:rFonts w:ascii="Arial" w:hAnsi="Arial" w:cs="Arial"/>
                <w:sz w:val="24"/>
                <w:szCs w:val="24"/>
              </w:rPr>
            </w:pPr>
          </w:p>
        </w:tc>
        <w:tc>
          <w:tcPr>
            <w:tcW w:w="1559" w:type="dxa"/>
          </w:tcPr>
          <w:p w14:paraId="230945B0" w14:textId="77777777" w:rsidR="00081D43" w:rsidRPr="0098071D" w:rsidRDefault="00081D43">
            <w:pPr>
              <w:rPr>
                <w:rFonts w:ascii="Arial" w:hAnsi="Arial" w:cs="Arial"/>
                <w:sz w:val="24"/>
                <w:szCs w:val="24"/>
              </w:rPr>
            </w:pPr>
          </w:p>
        </w:tc>
      </w:tr>
      <w:tr w:rsidR="00BC05D1" w:rsidRPr="0098071D" w14:paraId="5FF3E114" w14:textId="77777777" w:rsidTr="00E72462">
        <w:tc>
          <w:tcPr>
            <w:tcW w:w="675" w:type="dxa"/>
          </w:tcPr>
          <w:p w14:paraId="1D72247D" w14:textId="77777777" w:rsidR="00BC05D1" w:rsidRPr="0098071D" w:rsidRDefault="00BC05D1" w:rsidP="00FC4E80">
            <w:pPr>
              <w:rPr>
                <w:rFonts w:ascii="Arial" w:hAnsi="Arial" w:cs="Arial"/>
                <w:sz w:val="24"/>
                <w:szCs w:val="24"/>
              </w:rPr>
            </w:pPr>
          </w:p>
        </w:tc>
        <w:tc>
          <w:tcPr>
            <w:tcW w:w="6946" w:type="dxa"/>
          </w:tcPr>
          <w:p w14:paraId="3EEE8FEC" w14:textId="77777777" w:rsidR="00BC05D1" w:rsidRPr="0098071D" w:rsidRDefault="00BC05D1" w:rsidP="00490FB8">
            <w:pPr>
              <w:shd w:val="clear" w:color="auto" w:fill="FFFFFF" w:themeFill="background1"/>
              <w:rPr>
                <w:rFonts w:ascii="Arial" w:hAnsi="Arial" w:cs="Arial"/>
                <w:sz w:val="24"/>
                <w:szCs w:val="24"/>
              </w:rPr>
            </w:pPr>
            <w:r w:rsidRPr="0098071D">
              <w:rPr>
                <w:rFonts w:ascii="Arial" w:hAnsi="Arial" w:cs="Arial"/>
                <w:sz w:val="24"/>
                <w:szCs w:val="24"/>
              </w:rPr>
              <w:t xml:space="preserve">Strategic Risks - </w:t>
            </w:r>
            <w:proofErr w:type="spellStart"/>
            <w:r w:rsidRPr="0098071D">
              <w:rPr>
                <w:rFonts w:ascii="Arial" w:hAnsi="Arial" w:cs="Arial"/>
                <w:sz w:val="24"/>
                <w:szCs w:val="24"/>
              </w:rPr>
              <w:t>Play@home</w:t>
            </w:r>
            <w:proofErr w:type="spellEnd"/>
            <w:r w:rsidRPr="0098071D">
              <w:rPr>
                <w:rFonts w:ascii="Arial" w:hAnsi="Arial" w:cs="Arial"/>
                <w:sz w:val="24"/>
                <w:szCs w:val="24"/>
              </w:rPr>
              <w:t xml:space="preserve"> contract (page 11, bullet point 1 of appendix)</w:t>
            </w:r>
          </w:p>
        </w:tc>
        <w:tc>
          <w:tcPr>
            <w:tcW w:w="1559" w:type="dxa"/>
          </w:tcPr>
          <w:p w14:paraId="611439A2" w14:textId="77777777" w:rsidR="00BC05D1" w:rsidRPr="0098071D" w:rsidRDefault="00BC05D1">
            <w:pPr>
              <w:rPr>
                <w:rFonts w:ascii="Arial" w:hAnsi="Arial" w:cs="Arial"/>
                <w:sz w:val="24"/>
                <w:szCs w:val="24"/>
              </w:rPr>
            </w:pPr>
          </w:p>
        </w:tc>
      </w:tr>
      <w:tr w:rsidR="00BC05D1" w:rsidRPr="0098071D" w14:paraId="277FDB4A" w14:textId="77777777" w:rsidTr="00E72462">
        <w:tc>
          <w:tcPr>
            <w:tcW w:w="675" w:type="dxa"/>
          </w:tcPr>
          <w:p w14:paraId="2A0EA551" w14:textId="77777777" w:rsidR="00BC05D1" w:rsidRPr="0098071D" w:rsidRDefault="00BC05D1" w:rsidP="00FC4E80">
            <w:pPr>
              <w:rPr>
                <w:rFonts w:ascii="Arial" w:hAnsi="Arial" w:cs="Arial"/>
                <w:sz w:val="24"/>
                <w:szCs w:val="24"/>
              </w:rPr>
            </w:pPr>
          </w:p>
        </w:tc>
        <w:tc>
          <w:tcPr>
            <w:tcW w:w="6946" w:type="dxa"/>
          </w:tcPr>
          <w:p w14:paraId="0EE8E13B" w14:textId="77777777" w:rsidR="00BC05D1" w:rsidRPr="0098071D" w:rsidRDefault="00BC05D1" w:rsidP="00490FB8">
            <w:pPr>
              <w:shd w:val="clear" w:color="auto" w:fill="FFFFFF" w:themeFill="background1"/>
              <w:rPr>
                <w:rFonts w:ascii="Arial" w:hAnsi="Arial" w:cs="Arial"/>
                <w:sz w:val="24"/>
                <w:szCs w:val="24"/>
              </w:rPr>
            </w:pPr>
          </w:p>
        </w:tc>
        <w:tc>
          <w:tcPr>
            <w:tcW w:w="1559" w:type="dxa"/>
          </w:tcPr>
          <w:p w14:paraId="17154EE1" w14:textId="77777777" w:rsidR="00BC05D1" w:rsidRPr="0098071D" w:rsidRDefault="00BC05D1">
            <w:pPr>
              <w:rPr>
                <w:rFonts w:ascii="Arial" w:hAnsi="Arial" w:cs="Arial"/>
                <w:sz w:val="24"/>
                <w:szCs w:val="24"/>
              </w:rPr>
            </w:pPr>
          </w:p>
        </w:tc>
      </w:tr>
      <w:tr w:rsidR="00BC05D1" w:rsidRPr="0098071D" w14:paraId="3365D1E2" w14:textId="77777777" w:rsidTr="00E72462">
        <w:tc>
          <w:tcPr>
            <w:tcW w:w="675" w:type="dxa"/>
          </w:tcPr>
          <w:p w14:paraId="6F0C7FA5" w14:textId="77777777" w:rsidR="00BC05D1" w:rsidRPr="0098071D" w:rsidRDefault="00BC05D1" w:rsidP="00FC4E80">
            <w:pPr>
              <w:rPr>
                <w:rFonts w:ascii="Arial" w:hAnsi="Arial" w:cs="Arial"/>
                <w:sz w:val="24"/>
                <w:szCs w:val="24"/>
              </w:rPr>
            </w:pPr>
          </w:p>
        </w:tc>
        <w:tc>
          <w:tcPr>
            <w:tcW w:w="6946" w:type="dxa"/>
          </w:tcPr>
          <w:p w14:paraId="4D89CE02" w14:textId="73E4AED3" w:rsidR="00BC05D1" w:rsidRPr="0098071D" w:rsidRDefault="00BC05D1" w:rsidP="00833F24">
            <w:pPr>
              <w:rPr>
                <w:rFonts w:ascii="Arial" w:hAnsi="Arial" w:cs="Arial"/>
                <w:sz w:val="24"/>
                <w:szCs w:val="24"/>
              </w:rPr>
            </w:pPr>
            <w:r w:rsidRPr="0098071D">
              <w:rPr>
                <w:rFonts w:ascii="Arial" w:hAnsi="Arial" w:cs="Arial"/>
                <w:sz w:val="24"/>
                <w:szCs w:val="24"/>
              </w:rPr>
              <w:t xml:space="preserve">Ms Weir explained that this is a series of three publications </w:t>
            </w:r>
            <w:r w:rsidRPr="0098071D">
              <w:rPr>
                <w:rFonts w:ascii="Arial" w:hAnsi="Arial" w:cs="Arial"/>
                <w:sz w:val="24"/>
                <w:szCs w:val="24"/>
              </w:rPr>
              <w:lastRenderedPageBreak/>
              <w:t>which are produced within the publishing team</w:t>
            </w:r>
            <w:r w:rsidR="00833F24" w:rsidRPr="0098071D">
              <w:rPr>
                <w:rFonts w:ascii="Arial" w:hAnsi="Arial" w:cs="Arial"/>
                <w:sz w:val="24"/>
                <w:szCs w:val="24"/>
              </w:rPr>
              <w:t xml:space="preserve">. </w:t>
            </w:r>
            <w:r w:rsidRPr="0098071D">
              <w:rPr>
                <w:rFonts w:ascii="Arial" w:hAnsi="Arial" w:cs="Arial"/>
                <w:sz w:val="24"/>
                <w:szCs w:val="24"/>
              </w:rPr>
              <w:t xml:space="preserve"> The license fee is currently £50,000 per annum.  </w:t>
            </w:r>
          </w:p>
        </w:tc>
        <w:tc>
          <w:tcPr>
            <w:tcW w:w="1559" w:type="dxa"/>
          </w:tcPr>
          <w:p w14:paraId="3AB10050" w14:textId="77777777" w:rsidR="00BC05D1" w:rsidRPr="0098071D" w:rsidRDefault="00BC05D1">
            <w:pPr>
              <w:rPr>
                <w:rFonts w:ascii="Arial" w:hAnsi="Arial" w:cs="Arial"/>
                <w:sz w:val="24"/>
                <w:szCs w:val="24"/>
              </w:rPr>
            </w:pPr>
          </w:p>
        </w:tc>
      </w:tr>
      <w:tr w:rsidR="00BC05D1" w:rsidRPr="0098071D" w14:paraId="7AF4550F" w14:textId="77777777" w:rsidTr="00E72462">
        <w:tc>
          <w:tcPr>
            <w:tcW w:w="675" w:type="dxa"/>
          </w:tcPr>
          <w:p w14:paraId="378A5FEA" w14:textId="77777777" w:rsidR="00BC05D1" w:rsidRPr="0098071D" w:rsidRDefault="00BC05D1" w:rsidP="00FC4E80">
            <w:pPr>
              <w:rPr>
                <w:rFonts w:ascii="Arial" w:hAnsi="Arial" w:cs="Arial"/>
                <w:sz w:val="24"/>
                <w:szCs w:val="24"/>
              </w:rPr>
            </w:pPr>
          </w:p>
        </w:tc>
        <w:tc>
          <w:tcPr>
            <w:tcW w:w="6946" w:type="dxa"/>
          </w:tcPr>
          <w:p w14:paraId="528E65C1" w14:textId="77777777" w:rsidR="00BC05D1" w:rsidRPr="0098071D" w:rsidRDefault="00BC05D1" w:rsidP="006E2747">
            <w:pPr>
              <w:rPr>
                <w:rFonts w:ascii="Arial" w:hAnsi="Arial" w:cs="Arial"/>
                <w:sz w:val="24"/>
                <w:szCs w:val="24"/>
              </w:rPr>
            </w:pPr>
          </w:p>
        </w:tc>
        <w:tc>
          <w:tcPr>
            <w:tcW w:w="1559" w:type="dxa"/>
          </w:tcPr>
          <w:p w14:paraId="3BE27D79" w14:textId="52A3E8D3" w:rsidR="00BC05D1" w:rsidRPr="0098071D" w:rsidRDefault="002D35DE" w:rsidP="002D35DE">
            <w:pPr>
              <w:jc w:val="center"/>
              <w:rPr>
                <w:rFonts w:ascii="Arial" w:hAnsi="Arial" w:cs="Arial"/>
                <w:b/>
                <w:sz w:val="24"/>
                <w:szCs w:val="24"/>
              </w:rPr>
            </w:pPr>
            <w:r w:rsidRPr="0098071D">
              <w:rPr>
                <w:rFonts w:ascii="Arial" w:hAnsi="Arial" w:cs="Arial"/>
                <w:b/>
                <w:sz w:val="24"/>
                <w:szCs w:val="24"/>
              </w:rPr>
              <w:t>ACTION</w:t>
            </w:r>
          </w:p>
        </w:tc>
      </w:tr>
      <w:tr w:rsidR="002D35DE" w:rsidRPr="0098071D" w14:paraId="5DCABFB7" w14:textId="77777777" w:rsidTr="00E72462">
        <w:tc>
          <w:tcPr>
            <w:tcW w:w="675" w:type="dxa"/>
          </w:tcPr>
          <w:p w14:paraId="39A68DEA" w14:textId="77777777" w:rsidR="002D35DE" w:rsidRPr="0098071D" w:rsidRDefault="002D35DE" w:rsidP="00FC4E80">
            <w:pPr>
              <w:rPr>
                <w:rFonts w:ascii="Arial" w:hAnsi="Arial" w:cs="Arial"/>
                <w:sz w:val="24"/>
                <w:szCs w:val="24"/>
              </w:rPr>
            </w:pPr>
          </w:p>
        </w:tc>
        <w:tc>
          <w:tcPr>
            <w:tcW w:w="6946" w:type="dxa"/>
          </w:tcPr>
          <w:p w14:paraId="459F1B4E" w14:textId="77777777" w:rsidR="002D35DE" w:rsidRPr="0098071D" w:rsidRDefault="002D35DE" w:rsidP="006E2747">
            <w:pPr>
              <w:rPr>
                <w:rFonts w:ascii="Arial" w:hAnsi="Arial" w:cs="Arial"/>
                <w:sz w:val="24"/>
                <w:szCs w:val="24"/>
              </w:rPr>
            </w:pPr>
          </w:p>
        </w:tc>
        <w:tc>
          <w:tcPr>
            <w:tcW w:w="1559" w:type="dxa"/>
          </w:tcPr>
          <w:p w14:paraId="03E75C40" w14:textId="77777777" w:rsidR="002D35DE" w:rsidRPr="0098071D" w:rsidRDefault="002D35DE" w:rsidP="002D35DE">
            <w:pPr>
              <w:jc w:val="center"/>
              <w:rPr>
                <w:rFonts w:ascii="Arial" w:hAnsi="Arial" w:cs="Arial"/>
                <w:b/>
                <w:sz w:val="24"/>
                <w:szCs w:val="24"/>
              </w:rPr>
            </w:pPr>
          </w:p>
        </w:tc>
      </w:tr>
      <w:tr w:rsidR="00BC05D1" w:rsidRPr="0098071D" w14:paraId="05F801C2" w14:textId="77777777" w:rsidTr="00E72462">
        <w:tc>
          <w:tcPr>
            <w:tcW w:w="675" w:type="dxa"/>
          </w:tcPr>
          <w:p w14:paraId="0A7012F1" w14:textId="77777777" w:rsidR="00BC05D1" w:rsidRPr="0098071D" w:rsidRDefault="00BC05D1" w:rsidP="00FC4E80">
            <w:pPr>
              <w:rPr>
                <w:rFonts w:ascii="Arial" w:hAnsi="Arial" w:cs="Arial"/>
                <w:sz w:val="24"/>
                <w:szCs w:val="24"/>
              </w:rPr>
            </w:pPr>
          </w:p>
        </w:tc>
        <w:tc>
          <w:tcPr>
            <w:tcW w:w="6946" w:type="dxa"/>
          </w:tcPr>
          <w:p w14:paraId="08937003" w14:textId="77777777" w:rsidR="00BC05D1" w:rsidRPr="0098071D" w:rsidRDefault="00BC05D1" w:rsidP="006E2747">
            <w:pPr>
              <w:rPr>
                <w:rFonts w:ascii="Arial" w:hAnsi="Arial" w:cs="Arial"/>
                <w:sz w:val="24"/>
                <w:szCs w:val="24"/>
              </w:rPr>
            </w:pPr>
            <w:r w:rsidRPr="0098071D">
              <w:rPr>
                <w:rFonts w:ascii="Arial" w:hAnsi="Arial" w:cs="Arial"/>
                <w:sz w:val="24"/>
                <w:szCs w:val="24"/>
              </w:rPr>
              <w:t>The Director of Delivery (</w:t>
            </w:r>
            <w:proofErr w:type="spellStart"/>
            <w:r w:rsidRPr="0098071D">
              <w:rPr>
                <w:rFonts w:ascii="Arial" w:hAnsi="Arial" w:cs="Arial"/>
                <w:sz w:val="24"/>
                <w:szCs w:val="24"/>
              </w:rPr>
              <w:t>DoD</w:t>
            </w:r>
            <w:proofErr w:type="spellEnd"/>
            <w:r w:rsidRPr="0098071D">
              <w:rPr>
                <w:rFonts w:ascii="Arial" w:hAnsi="Arial" w:cs="Arial"/>
                <w:sz w:val="24"/>
                <w:szCs w:val="24"/>
              </w:rPr>
              <w:t xml:space="preserve">) has been looking to secure the intellectual property rights to enable them to be kept in Scotland and to enable NHS Health Scotland to publish and communicate the issues within those publications, both from a paper and digital perspective.  </w:t>
            </w:r>
          </w:p>
        </w:tc>
        <w:tc>
          <w:tcPr>
            <w:tcW w:w="1559" w:type="dxa"/>
          </w:tcPr>
          <w:p w14:paraId="1B3CC902" w14:textId="77777777" w:rsidR="00BC05D1" w:rsidRPr="0098071D" w:rsidRDefault="00BC05D1">
            <w:pPr>
              <w:rPr>
                <w:rFonts w:ascii="Arial" w:hAnsi="Arial" w:cs="Arial"/>
                <w:sz w:val="24"/>
                <w:szCs w:val="24"/>
              </w:rPr>
            </w:pPr>
          </w:p>
        </w:tc>
      </w:tr>
      <w:tr w:rsidR="00BC05D1" w:rsidRPr="0098071D" w14:paraId="3981C72E" w14:textId="77777777" w:rsidTr="00E72462">
        <w:tc>
          <w:tcPr>
            <w:tcW w:w="675" w:type="dxa"/>
          </w:tcPr>
          <w:p w14:paraId="16683384" w14:textId="77777777" w:rsidR="00BC05D1" w:rsidRPr="0098071D" w:rsidRDefault="00BC05D1" w:rsidP="00FC4E80">
            <w:pPr>
              <w:rPr>
                <w:rFonts w:ascii="Arial" w:hAnsi="Arial" w:cs="Arial"/>
                <w:sz w:val="24"/>
                <w:szCs w:val="24"/>
              </w:rPr>
            </w:pPr>
          </w:p>
        </w:tc>
        <w:tc>
          <w:tcPr>
            <w:tcW w:w="6946" w:type="dxa"/>
          </w:tcPr>
          <w:p w14:paraId="368CFFBB" w14:textId="77777777" w:rsidR="00BC05D1" w:rsidRPr="0098071D" w:rsidRDefault="00BC05D1" w:rsidP="00490FB8">
            <w:pPr>
              <w:shd w:val="clear" w:color="auto" w:fill="FFFFFF" w:themeFill="background1"/>
              <w:rPr>
                <w:rFonts w:ascii="Arial" w:hAnsi="Arial" w:cs="Arial"/>
                <w:sz w:val="24"/>
                <w:szCs w:val="24"/>
              </w:rPr>
            </w:pPr>
          </w:p>
        </w:tc>
        <w:tc>
          <w:tcPr>
            <w:tcW w:w="1559" w:type="dxa"/>
          </w:tcPr>
          <w:p w14:paraId="5A3B8C4A" w14:textId="77777777" w:rsidR="00BC05D1" w:rsidRPr="0098071D" w:rsidRDefault="00BC05D1">
            <w:pPr>
              <w:rPr>
                <w:rFonts w:ascii="Arial" w:hAnsi="Arial" w:cs="Arial"/>
                <w:sz w:val="24"/>
                <w:szCs w:val="24"/>
              </w:rPr>
            </w:pPr>
          </w:p>
        </w:tc>
      </w:tr>
      <w:tr w:rsidR="00BC05D1" w:rsidRPr="0098071D" w14:paraId="2DCC9F6E" w14:textId="77777777" w:rsidTr="00E72462">
        <w:tc>
          <w:tcPr>
            <w:tcW w:w="675" w:type="dxa"/>
          </w:tcPr>
          <w:p w14:paraId="42C2F073" w14:textId="77777777" w:rsidR="00BC05D1" w:rsidRPr="0098071D" w:rsidRDefault="00BC05D1" w:rsidP="00FC4E80">
            <w:pPr>
              <w:rPr>
                <w:rFonts w:ascii="Arial" w:hAnsi="Arial" w:cs="Arial"/>
                <w:sz w:val="24"/>
                <w:szCs w:val="24"/>
              </w:rPr>
            </w:pPr>
          </w:p>
        </w:tc>
        <w:tc>
          <w:tcPr>
            <w:tcW w:w="6946" w:type="dxa"/>
          </w:tcPr>
          <w:p w14:paraId="4B8F4338" w14:textId="362EC816" w:rsidR="00BC05D1" w:rsidRPr="0098071D" w:rsidRDefault="00BC05D1" w:rsidP="00833F24">
            <w:pPr>
              <w:rPr>
                <w:rFonts w:ascii="Arial" w:hAnsi="Arial" w:cs="Arial"/>
                <w:sz w:val="24"/>
                <w:szCs w:val="24"/>
              </w:rPr>
            </w:pPr>
            <w:r w:rsidRPr="0098071D">
              <w:rPr>
                <w:rFonts w:ascii="Arial" w:hAnsi="Arial" w:cs="Arial"/>
                <w:sz w:val="24"/>
                <w:szCs w:val="24"/>
              </w:rPr>
              <w:t xml:space="preserve">Discussions have taken place between the </w:t>
            </w:r>
            <w:proofErr w:type="spellStart"/>
            <w:r w:rsidRPr="0098071D">
              <w:rPr>
                <w:rFonts w:ascii="Arial" w:hAnsi="Arial" w:cs="Arial"/>
                <w:sz w:val="24"/>
                <w:szCs w:val="24"/>
              </w:rPr>
              <w:t>DoD</w:t>
            </w:r>
            <w:proofErr w:type="spellEnd"/>
            <w:r w:rsidRPr="0098071D">
              <w:rPr>
                <w:rFonts w:ascii="Arial" w:hAnsi="Arial" w:cs="Arial"/>
                <w:sz w:val="24"/>
                <w:szCs w:val="24"/>
              </w:rPr>
              <w:t xml:space="preserve"> and </w:t>
            </w:r>
            <w:r w:rsidR="00833F24" w:rsidRPr="0098071D">
              <w:rPr>
                <w:rFonts w:ascii="Arial" w:hAnsi="Arial" w:cs="Arial"/>
                <w:sz w:val="24"/>
                <w:szCs w:val="24"/>
              </w:rPr>
              <w:t xml:space="preserve">the owner of </w:t>
            </w:r>
            <w:r w:rsidRPr="0098071D">
              <w:rPr>
                <w:rFonts w:ascii="Arial" w:hAnsi="Arial" w:cs="Arial"/>
                <w:sz w:val="24"/>
                <w:szCs w:val="24"/>
              </w:rPr>
              <w:t>the property rights</w:t>
            </w:r>
            <w:r w:rsidR="00833F24" w:rsidRPr="0098071D">
              <w:rPr>
                <w:rFonts w:ascii="Arial" w:hAnsi="Arial" w:cs="Arial"/>
                <w:sz w:val="24"/>
                <w:szCs w:val="24"/>
              </w:rPr>
              <w:t xml:space="preserve"> and an </w:t>
            </w:r>
            <w:r w:rsidRPr="0098071D">
              <w:rPr>
                <w:rFonts w:ascii="Arial" w:hAnsi="Arial" w:cs="Arial"/>
                <w:sz w:val="24"/>
                <w:szCs w:val="24"/>
              </w:rPr>
              <w:t>agreement in principle to purchase the</w:t>
            </w:r>
            <w:r w:rsidR="004F60A9" w:rsidRPr="0098071D">
              <w:rPr>
                <w:rFonts w:ascii="Arial" w:hAnsi="Arial" w:cs="Arial"/>
                <w:sz w:val="24"/>
                <w:szCs w:val="24"/>
              </w:rPr>
              <w:t>se rights</w:t>
            </w:r>
            <w:r w:rsidR="00833F24" w:rsidRPr="0098071D">
              <w:rPr>
                <w:rFonts w:ascii="Arial" w:hAnsi="Arial" w:cs="Arial"/>
                <w:sz w:val="24"/>
                <w:szCs w:val="24"/>
              </w:rPr>
              <w:t xml:space="preserve"> has been agreed</w:t>
            </w:r>
            <w:r w:rsidRPr="0098071D">
              <w:rPr>
                <w:rFonts w:ascii="Arial" w:hAnsi="Arial" w:cs="Arial"/>
                <w:sz w:val="24"/>
                <w:szCs w:val="24"/>
              </w:rPr>
              <w:t xml:space="preserve">.  </w:t>
            </w:r>
          </w:p>
        </w:tc>
        <w:tc>
          <w:tcPr>
            <w:tcW w:w="1559" w:type="dxa"/>
          </w:tcPr>
          <w:p w14:paraId="52129435" w14:textId="77777777" w:rsidR="00BC05D1" w:rsidRPr="0098071D" w:rsidRDefault="00BC05D1">
            <w:pPr>
              <w:rPr>
                <w:rFonts w:ascii="Arial" w:hAnsi="Arial" w:cs="Arial"/>
                <w:sz w:val="24"/>
                <w:szCs w:val="24"/>
              </w:rPr>
            </w:pPr>
          </w:p>
        </w:tc>
      </w:tr>
      <w:tr w:rsidR="00BC05D1" w:rsidRPr="0098071D" w14:paraId="25DF2FE2" w14:textId="77777777" w:rsidTr="00E72462">
        <w:tc>
          <w:tcPr>
            <w:tcW w:w="675" w:type="dxa"/>
          </w:tcPr>
          <w:p w14:paraId="1E0D0133" w14:textId="77777777" w:rsidR="00BC05D1" w:rsidRPr="0098071D" w:rsidRDefault="00BC05D1" w:rsidP="00FC4E80">
            <w:pPr>
              <w:rPr>
                <w:rFonts w:ascii="Arial" w:hAnsi="Arial" w:cs="Arial"/>
                <w:sz w:val="24"/>
                <w:szCs w:val="24"/>
              </w:rPr>
            </w:pPr>
          </w:p>
        </w:tc>
        <w:tc>
          <w:tcPr>
            <w:tcW w:w="6946" w:type="dxa"/>
          </w:tcPr>
          <w:p w14:paraId="73F3CAE1" w14:textId="77777777" w:rsidR="00BC05D1" w:rsidRPr="0098071D" w:rsidRDefault="00BC05D1" w:rsidP="006E2747">
            <w:pPr>
              <w:rPr>
                <w:rFonts w:ascii="Arial" w:hAnsi="Arial" w:cs="Arial"/>
                <w:sz w:val="24"/>
                <w:szCs w:val="24"/>
              </w:rPr>
            </w:pPr>
          </w:p>
        </w:tc>
        <w:tc>
          <w:tcPr>
            <w:tcW w:w="1559" w:type="dxa"/>
          </w:tcPr>
          <w:p w14:paraId="6ABB1345" w14:textId="77777777" w:rsidR="00BC05D1" w:rsidRPr="0098071D" w:rsidRDefault="00BC05D1">
            <w:pPr>
              <w:rPr>
                <w:rFonts w:ascii="Arial" w:hAnsi="Arial" w:cs="Arial"/>
                <w:sz w:val="24"/>
                <w:szCs w:val="24"/>
              </w:rPr>
            </w:pPr>
          </w:p>
        </w:tc>
      </w:tr>
      <w:tr w:rsidR="00BC05D1" w:rsidRPr="0098071D" w14:paraId="48254121" w14:textId="77777777" w:rsidTr="00E72462">
        <w:tc>
          <w:tcPr>
            <w:tcW w:w="675" w:type="dxa"/>
          </w:tcPr>
          <w:p w14:paraId="7E3CC791" w14:textId="77777777" w:rsidR="00BC05D1" w:rsidRPr="0098071D" w:rsidRDefault="00BC05D1" w:rsidP="00FC4E80">
            <w:pPr>
              <w:rPr>
                <w:rFonts w:ascii="Arial" w:hAnsi="Arial" w:cs="Arial"/>
                <w:sz w:val="24"/>
                <w:szCs w:val="24"/>
              </w:rPr>
            </w:pPr>
          </w:p>
        </w:tc>
        <w:tc>
          <w:tcPr>
            <w:tcW w:w="6946" w:type="dxa"/>
          </w:tcPr>
          <w:p w14:paraId="7CC0F70A" w14:textId="48F091EF" w:rsidR="00BC05D1" w:rsidRPr="0098071D" w:rsidRDefault="0081578B" w:rsidP="0081578B">
            <w:pPr>
              <w:rPr>
                <w:rFonts w:ascii="Arial" w:hAnsi="Arial" w:cs="Arial"/>
                <w:sz w:val="24"/>
                <w:szCs w:val="24"/>
              </w:rPr>
            </w:pPr>
            <w:r w:rsidRPr="0098071D">
              <w:rPr>
                <w:rFonts w:ascii="Arial" w:hAnsi="Arial" w:cs="Arial"/>
                <w:sz w:val="24"/>
                <w:szCs w:val="24"/>
              </w:rPr>
              <w:t xml:space="preserve">Mr Pettigrew also confirmed that there had been discussion around the governance aspects of this at the last meeting of the </w:t>
            </w:r>
            <w:r w:rsidR="00BC05D1" w:rsidRPr="0098071D">
              <w:rPr>
                <w:rFonts w:ascii="Arial" w:hAnsi="Arial" w:cs="Arial"/>
                <w:sz w:val="24"/>
                <w:szCs w:val="24"/>
              </w:rPr>
              <w:t xml:space="preserve">Audit Committee </w:t>
            </w:r>
            <w:r w:rsidRPr="0098071D">
              <w:rPr>
                <w:rFonts w:ascii="Arial" w:hAnsi="Arial" w:cs="Arial"/>
                <w:sz w:val="24"/>
                <w:szCs w:val="24"/>
              </w:rPr>
              <w:t xml:space="preserve">and an approach had been agreed with the </w:t>
            </w:r>
            <w:r w:rsidR="00BC05D1" w:rsidRPr="0098071D">
              <w:rPr>
                <w:rFonts w:ascii="Arial" w:hAnsi="Arial" w:cs="Arial"/>
                <w:sz w:val="24"/>
                <w:szCs w:val="24"/>
              </w:rPr>
              <w:t>Chief Executive</w:t>
            </w:r>
            <w:r w:rsidRPr="0098071D">
              <w:rPr>
                <w:rFonts w:ascii="Arial" w:hAnsi="Arial" w:cs="Arial"/>
                <w:sz w:val="24"/>
                <w:szCs w:val="24"/>
              </w:rPr>
              <w:t xml:space="preserve">. </w:t>
            </w:r>
          </w:p>
        </w:tc>
        <w:tc>
          <w:tcPr>
            <w:tcW w:w="1559" w:type="dxa"/>
          </w:tcPr>
          <w:p w14:paraId="11D23418" w14:textId="77777777" w:rsidR="00BC05D1" w:rsidRPr="0098071D" w:rsidRDefault="00BC05D1">
            <w:pPr>
              <w:rPr>
                <w:rFonts w:ascii="Arial" w:hAnsi="Arial" w:cs="Arial"/>
                <w:sz w:val="24"/>
                <w:szCs w:val="24"/>
              </w:rPr>
            </w:pPr>
          </w:p>
        </w:tc>
      </w:tr>
      <w:tr w:rsidR="00BC05D1" w:rsidRPr="0098071D" w14:paraId="2652E6EA" w14:textId="77777777" w:rsidTr="00E72462">
        <w:tc>
          <w:tcPr>
            <w:tcW w:w="675" w:type="dxa"/>
          </w:tcPr>
          <w:p w14:paraId="5840629B" w14:textId="77777777" w:rsidR="00BC05D1" w:rsidRPr="0098071D" w:rsidRDefault="00BC05D1" w:rsidP="00FC4E80">
            <w:pPr>
              <w:rPr>
                <w:rFonts w:ascii="Arial" w:hAnsi="Arial" w:cs="Arial"/>
                <w:sz w:val="24"/>
                <w:szCs w:val="24"/>
              </w:rPr>
            </w:pPr>
          </w:p>
        </w:tc>
        <w:tc>
          <w:tcPr>
            <w:tcW w:w="6946" w:type="dxa"/>
          </w:tcPr>
          <w:p w14:paraId="3913C96C" w14:textId="77777777" w:rsidR="00BC05D1" w:rsidRPr="0098071D" w:rsidRDefault="00BC05D1" w:rsidP="00490FB8">
            <w:pPr>
              <w:shd w:val="clear" w:color="auto" w:fill="FFFFFF" w:themeFill="background1"/>
              <w:rPr>
                <w:rFonts w:ascii="Arial" w:hAnsi="Arial" w:cs="Arial"/>
                <w:sz w:val="24"/>
                <w:szCs w:val="24"/>
              </w:rPr>
            </w:pPr>
          </w:p>
        </w:tc>
        <w:tc>
          <w:tcPr>
            <w:tcW w:w="1559" w:type="dxa"/>
          </w:tcPr>
          <w:p w14:paraId="47230A67" w14:textId="77777777" w:rsidR="00BC05D1" w:rsidRPr="0098071D" w:rsidRDefault="00BC05D1">
            <w:pPr>
              <w:rPr>
                <w:rFonts w:ascii="Arial" w:hAnsi="Arial" w:cs="Arial"/>
                <w:sz w:val="24"/>
                <w:szCs w:val="24"/>
              </w:rPr>
            </w:pPr>
          </w:p>
        </w:tc>
      </w:tr>
      <w:tr w:rsidR="00BC05D1" w:rsidRPr="0098071D" w14:paraId="7F7D2253" w14:textId="77777777" w:rsidTr="00E72462">
        <w:tc>
          <w:tcPr>
            <w:tcW w:w="675" w:type="dxa"/>
          </w:tcPr>
          <w:p w14:paraId="55715C26" w14:textId="77777777" w:rsidR="00BC05D1" w:rsidRPr="0098071D" w:rsidRDefault="00BC05D1" w:rsidP="00FC4E80">
            <w:pPr>
              <w:rPr>
                <w:rFonts w:ascii="Arial" w:hAnsi="Arial" w:cs="Arial"/>
                <w:sz w:val="24"/>
                <w:szCs w:val="24"/>
              </w:rPr>
            </w:pPr>
          </w:p>
        </w:tc>
        <w:tc>
          <w:tcPr>
            <w:tcW w:w="6946" w:type="dxa"/>
          </w:tcPr>
          <w:p w14:paraId="78E90008" w14:textId="77777777" w:rsidR="00BC05D1" w:rsidRPr="0098071D" w:rsidRDefault="00BC05D1" w:rsidP="00490FB8">
            <w:pPr>
              <w:shd w:val="clear" w:color="auto" w:fill="FFFFFF" w:themeFill="background1"/>
              <w:rPr>
                <w:rFonts w:ascii="Arial" w:hAnsi="Arial" w:cs="Arial"/>
                <w:sz w:val="24"/>
                <w:szCs w:val="24"/>
              </w:rPr>
            </w:pPr>
            <w:r w:rsidRPr="0098071D">
              <w:rPr>
                <w:rFonts w:ascii="Arial" w:hAnsi="Arial" w:cs="Arial"/>
                <w:sz w:val="24"/>
                <w:szCs w:val="24"/>
              </w:rPr>
              <w:t>Headcount, Turnover &amp; Efficiency Savings – Vacancy Management (Page 25</w:t>
            </w:r>
            <w:r w:rsidR="00353F6A" w:rsidRPr="0098071D">
              <w:rPr>
                <w:rFonts w:ascii="Arial" w:hAnsi="Arial" w:cs="Arial"/>
                <w:sz w:val="24"/>
                <w:szCs w:val="24"/>
              </w:rPr>
              <w:t xml:space="preserve"> of appendix</w:t>
            </w:r>
            <w:r w:rsidRPr="0098071D">
              <w:rPr>
                <w:rFonts w:ascii="Arial" w:hAnsi="Arial" w:cs="Arial"/>
                <w:sz w:val="24"/>
                <w:szCs w:val="24"/>
              </w:rPr>
              <w:t>)</w:t>
            </w:r>
          </w:p>
        </w:tc>
        <w:tc>
          <w:tcPr>
            <w:tcW w:w="1559" w:type="dxa"/>
          </w:tcPr>
          <w:p w14:paraId="1DB33822" w14:textId="77777777" w:rsidR="00BC05D1" w:rsidRPr="0098071D" w:rsidRDefault="00BC05D1">
            <w:pPr>
              <w:rPr>
                <w:rFonts w:ascii="Arial" w:hAnsi="Arial" w:cs="Arial"/>
                <w:sz w:val="24"/>
                <w:szCs w:val="24"/>
              </w:rPr>
            </w:pPr>
          </w:p>
        </w:tc>
      </w:tr>
      <w:tr w:rsidR="00BC05D1" w:rsidRPr="0098071D" w14:paraId="2B67BB0D" w14:textId="77777777" w:rsidTr="00E72462">
        <w:tc>
          <w:tcPr>
            <w:tcW w:w="675" w:type="dxa"/>
          </w:tcPr>
          <w:p w14:paraId="7E9AD045" w14:textId="77777777" w:rsidR="00BC05D1" w:rsidRPr="0098071D" w:rsidRDefault="00BC05D1" w:rsidP="00FC4E80">
            <w:pPr>
              <w:rPr>
                <w:rFonts w:ascii="Arial" w:hAnsi="Arial" w:cs="Arial"/>
                <w:sz w:val="24"/>
                <w:szCs w:val="24"/>
              </w:rPr>
            </w:pPr>
          </w:p>
        </w:tc>
        <w:tc>
          <w:tcPr>
            <w:tcW w:w="6946" w:type="dxa"/>
          </w:tcPr>
          <w:p w14:paraId="1434ECAB" w14:textId="77777777" w:rsidR="00BC05D1" w:rsidRPr="0098071D" w:rsidRDefault="00BC05D1" w:rsidP="00490FB8">
            <w:pPr>
              <w:shd w:val="clear" w:color="auto" w:fill="FFFFFF" w:themeFill="background1"/>
              <w:rPr>
                <w:rFonts w:ascii="Arial" w:hAnsi="Arial" w:cs="Arial"/>
                <w:sz w:val="24"/>
                <w:szCs w:val="24"/>
              </w:rPr>
            </w:pPr>
          </w:p>
        </w:tc>
        <w:tc>
          <w:tcPr>
            <w:tcW w:w="1559" w:type="dxa"/>
          </w:tcPr>
          <w:p w14:paraId="4D680A80" w14:textId="77777777" w:rsidR="00BC05D1" w:rsidRPr="0098071D" w:rsidRDefault="00BC05D1">
            <w:pPr>
              <w:rPr>
                <w:rFonts w:ascii="Arial" w:hAnsi="Arial" w:cs="Arial"/>
                <w:sz w:val="24"/>
                <w:szCs w:val="24"/>
              </w:rPr>
            </w:pPr>
          </w:p>
        </w:tc>
      </w:tr>
      <w:tr w:rsidR="00BC05D1" w:rsidRPr="0098071D" w14:paraId="29FAFC03" w14:textId="77777777" w:rsidTr="00E72462">
        <w:tc>
          <w:tcPr>
            <w:tcW w:w="675" w:type="dxa"/>
          </w:tcPr>
          <w:p w14:paraId="457FA070" w14:textId="77777777" w:rsidR="00BC05D1" w:rsidRPr="0098071D" w:rsidRDefault="00BC05D1" w:rsidP="00FC4E80">
            <w:pPr>
              <w:rPr>
                <w:rFonts w:ascii="Arial" w:hAnsi="Arial" w:cs="Arial"/>
                <w:sz w:val="24"/>
                <w:szCs w:val="24"/>
              </w:rPr>
            </w:pPr>
          </w:p>
        </w:tc>
        <w:tc>
          <w:tcPr>
            <w:tcW w:w="6946" w:type="dxa"/>
          </w:tcPr>
          <w:p w14:paraId="4C3AC3CD" w14:textId="68B2195D" w:rsidR="00BC05D1" w:rsidRPr="0098071D" w:rsidRDefault="00BC05D1" w:rsidP="0081578B">
            <w:pPr>
              <w:rPr>
                <w:rFonts w:ascii="Arial" w:hAnsi="Arial" w:cs="Arial"/>
                <w:sz w:val="24"/>
                <w:szCs w:val="24"/>
              </w:rPr>
            </w:pPr>
            <w:r w:rsidRPr="0098071D">
              <w:rPr>
                <w:rFonts w:ascii="Arial" w:hAnsi="Arial" w:cs="Arial"/>
                <w:sz w:val="24"/>
                <w:szCs w:val="24"/>
              </w:rPr>
              <w:t xml:space="preserve">The Board noted good progress </w:t>
            </w:r>
            <w:r w:rsidR="0081578B" w:rsidRPr="0098071D">
              <w:rPr>
                <w:rFonts w:ascii="Arial" w:hAnsi="Arial" w:cs="Arial"/>
                <w:sz w:val="24"/>
                <w:szCs w:val="24"/>
              </w:rPr>
              <w:t xml:space="preserve">in vacancy management. </w:t>
            </w:r>
            <w:r w:rsidRPr="0098071D">
              <w:rPr>
                <w:rFonts w:ascii="Arial" w:hAnsi="Arial" w:cs="Arial"/>
                <w:sz w:val="24"/>
                <w:szCs w:val="24"/>
              </w:rPr>
              <w:t xml:space="preserve">  </w:t>
            </w:r>
          </w:p>
        </w:tc>
        <w:tc>
          <w:tcPr>
            <w:tcW w:w="1559" w:type="dxa"/>
          </w:tcPr>
          <w:p w14:paraId="05766485" w14:textId="77777777" w:rsidR="00BC05D1" w:rsidRPr="0098071D" w:rsidRDefault="00BC05D1">
            <w:pPr>
              <w:rPr>
                <w:rFonts w:ascii="Arial" w:hAnsi="Arial" w:cs="Arial"/>
                <w:sz w:val="24"/>
                <w:szCs w:val="24"/>
              </w:rPr>
            </w:pPr>
          </w:p>
        </w:tc>
      </w:tr>
      <w:tr w:rsidR="00BC05D1" w:rsidRPr="0098071D" w14:paraId="2C217A0E" w14:textId="77777777" w:rsidTr="00E72462">
        <w:tc>
          <w:tcPr>
            <w:tcW w:w="675" w:type="dxa"/>
          </w:tcPr>
          <w:p w14:paraId="1CA2D3B0" w14:textId="77777777" w:rsidR="00BC05D1" w:rsidRPr="0098071D" w:rsidRDefault="00BC05D1" w:rsidP="00FC4E80">
            <w:pPr>
              <w:rPr>
                <w:rFonts w:ascii="Arial" w:hAnsi="Arial" w:cs="Arial"/>
                <w:sz w:val="24"/>
                <w:szCs w:val="24"/>
              </w:rPr>
            </w:pPr>
          </w:p>
        </w:tc>
        <w:tc>
          <w:tcPr>
            <w:tcW w:w="6946" w:type="dxa"/>
          </w:tcPr>
          <w:p w14:paraId="2D9FBD30" w14:textId="77777777" w:rsidR="00BC05D1" w:rsidRPr="0098071D" w:rsidRDefault="00BC05D1" w:rsidP="00490FB8">
            <w:pPr>
              <w:rPr>
                <w:rFonts w:ascii="Arial" w:hAnsi="Arial" w:cs="Arial"/>
                <w:sz w:val="24"/>
                <w:szCs w:val="24"/>
              </w:rPr>
            </w:pPr>
          </w:p>
        </w:tc>
        <w:tc>
          <w:tcPr>
            <w:tcW w:w="1559" w:type="dxa"/>
          </w:tcPr>
          <w:p w14:paraId="6429A165" w14:textId="77777777" w:rsidR="00BC05D1" w:rsidRPr="0098071D" w:rsidRDefault="00BC05D1">
            <w:pPr>
              <w:rPr>
                <w:rFonts w:ascii="Arial" w:hAnsi="Arial" w:cs="Arial"/>
                <w:sz w:val="24"/>
                <w:szCs w:val="24"/>
              </w:rPr>
            </w:pPr>
          </w:p>
        </w:tc>
      </w:tr>
      <w:tr w:rsidR="00BC05D1" w:rsidRPr="0098071D" w14:paraId="02F42251" w14:textId="77777777" w:rsidTr="00E72462">
        <w:tc>
          <w:tcPr>
            <w:tcW w:w="675" w:type="dxa"/>
          </w:tcPr>
          <w:p w14:paraId="1B54472D" w14:textId="77777777" w:rsidR="00BC05D1" w:rsidRPr="0098071D" w:rsidRDefault="00BC05D1" w:rsidP="00FC4E80">
            <w:pPr>
              <w:rPr>
                <w:rFonts w:ascii="Arial" w:hAnsi="Arial" w:cs="Arial"/>
                <w:sz w:val="24"/>
                <w:szCs w:val="24"/>
              </w:rPr>
            </w:pPr>
          </w:p>
        </w:tc>
        <w:tc>
          <w:tcPr>
            <w:tcW w:w="6946" w:type="dxa"/>
          </w:tcPr>
          <w:p w14:paraId="0B3B45E5" w14:textId="77777777" w:rsidR="00BC05D1" w:rsidRPr="0098071D" w:rsidRDefault="00BC05D1" w:rsidP="00FC4E80">
            <w:pPr>
              <w:rPr>
                <w:rFonts w:ascii="Arial" w:hAnsi="Arial" w:cs="Arial"/>
                <w:sz w:val="24"/>
                <w:szCs w:val="24"/>
              </w:rPr>
            </w:pPr>
          </w:p>
        </w:tc>
        <w:tc>
          <w:tcPr>
            <w:tcW w:w="1559" w:type="dxa"/>
          </w:tcPr>
          <w:p w14:paraId="7BF50CAC" w14:textId="77777777" w:rsidR="00BC05D1" w:rsidRPr="0098071D" w:rsidRDefault="00BC05D1">
            <w:pPr>
              <w:rPr>
                <w:rFonts w:ascii="Arial" w:hAnsi="Arial" w:cs="Arial"/>
                <w:sz w:val="24"/>
                <w:szCs w:val="24"/>
              </w:rPr>
            </w:pPr>
          </w:p>
        </w:tc>
      </w:tr>
      <w:tr w:rsidR="00BC05D1" w:rsidRPr="0098071D" w14:paraId="5A83341D" w14:textId="77777777" w:rsidTr="00E72462">
        <w:tc>
          <w:tcPr>
            <w:tcW w:w="675" w:type="dxa"/>
          </w:tcPr>
          <w:p w14:paraId="6AD52C67" w14:textId="77777777" w:rsidR="00BC05D1" w:rsidRPr="0098071D" w:rsidRDefault="00BC05D1" w:rsidP="00FC4E80">
            <w:pPr>
              <w:rPr>
                <w:rFonts w:ascii="Arial" w:hAnsi="Arial" w:cs="Arial"/>
                <w:sz w:val="24"/>
                <w:szCs w:val="24"/>
              </w:rPr>
            </w:pPr>
            <w:r w:rsidRPr="0098071D">
              <w:rPr>
                <w:rFonts w:ascii="Arial" w:hAnsi="Arial" w:cs="Arial"/>
                <w:sz w:val="24"/>
                <w:szCs w:val="24"/>
              </w:rPr>
              <w:t>8</w:t>
            </w:r>
          </w:p>
        </w:tc>
        <w:tc>
          <w:tcPr>
            <w:tcW w:w="6946" w:type="dxa"/>
          </w:tcPr>
          <w:p w14:paraId="0F15675B" w14:textId="77777777" w:rsidR="00BC05D1" w:rsidRPr="00817B3A" w:rsidRDefault="00D444B2" w:rsidP="00FC4E80">
            <w:pPr>
              <w:rPr>
                <w:rFonts w:ascii="Arial" w:hAnsi="Arial" w:cs="Arial"/>
                <w:b/>
                <w:sz w:val="24"/>
                <w:szCs w:val="24"/>
              </w:rPr>
            </w:pPr>
            <w:proofErr w:type="spellStart"/>
            <w:r w:rsidRPr="00817B3A">
              <w:rPr>
                <w:rFonts w:ascii="Arial" w:hAnsi="Arial" w:cs="Arial"/>
                <w:b/>
                <w:sz w:val="24"/>
                <w:szCs w:val="24"/>
              </w:rPr>
              <w:t>Mid Year</w:t>
            </w:r>
            <w:proofErr w:type="spellEnd"/>
            <w:r w:rsidRPr="00817B3A">
              <w:rPr>
                <w:rFonts w:ascii="Arial" w:hAnsi="Arial" w:cs="Arial"/>
                <w:b/>
                <w:sz w:val="24"/>
                <w:szCs w:val="24"/>
              </w:rPr>
              <w:t xml:space="preserve"> </w:t>
            </w:r>
            <w:r w:rsidR="00BC05D1" w:rsidRPr="00817B3A">
              <w:rPr>
                <w:rFonts w:ascii="Arial" w:hAnsi="Arial" w:cs="Arial"/>
                <w:b/>
                <w:sz w:val="24"/>
                <w:szCs w:val="24"/>
              </w:rPr>
              <w:t>Impact Report</w:t>
            </w:r>
            <w:r w:rsidRPr="00817B3A">
              <w:rPr>
                <w:rFonts w:ascii="Arial" w:hAnsi="Arial" w:cs="Arial"/>
                <w:b/>
                <w:sz w:val="24"/>
                <w:szCs w:val="24"/>
              </w:rPr>
              <w:t xml:space="preserve"> 204/15</w:t>
            </w:r>
          </w:p>
        </w:tc>
        <w:tc>
          <w:tcPr>
            <w:tcW w:w="1559" w:type="dxa"/>
          </w:tcPr>
          <w:p w14:paraId="432AC2E2" w14:textId="77777777" w:rsidR="00BC05D1" w:rsidRPr="0098071D" w:rsidRDefault="00BC05D1">
            <w:pPr>
              <w:rPr>
                <w:rFonts w:ascii="Arial" w:hAnsi="Arial" w:cs="Arial"/>
                <w:sz w:val="24"/>
                <w:szCs w:val="24"/>
              </w:rPr>
            </w:pPr>
          </w:p>
        </w:tc>
      </w:tr>
      <w:tr w:rsidR="00BC05D1" w:rsidRPr="0098071D" w14:paraId="5D6630E4" w14:textId="77777777" w:rsidTr="00E72462">
        <w:tc>
          <w:tcPr>
            <w:tcW w:w="675" w:type="dxa"/>
          </w:tcPr>
          <w:p w14:paraId="76731878" w14:textId="77777777" w:rsidR="00BC05D1" w:rsidRPr="0098071D" w:rsidRDefault="00BC05D1" w:rsidP="00FC4E80">
            <w:pPr>
              <w:rPr>
                <w:rFonts w:ascii="Arial" w:hAnsi="Arial" w:cs="Arial"/>
                <w:sz w:val="24"/>
                <w:szCs w:val="24"/>
              </w:rPr>
            </w:pPr>
          </w:p>
        </w:tc>
        <w:tc>
          <w:tcPr>
            <w:tcW w:w="6946" w:type="dxa"/>
          </w:tcPr>
          <w:p w14:paraId="387EAEED" w14:textId="77777777" w:rsidR="00BC05D1" w:rsidRPr="0098071D" w:rsidRDefault="00BC05D1" w:rsidP="00FC4E80">
            <w:pPr>
              <w:rPr>
                <w:rFonts w:ascii="Arial" w:hAnsi="Arial" w:cs="Arial"/>
                <w:sz w:val="24"/>
                <w:szCs w:val="24"/>
              </w:rPr>
            </w:pPr>
          </w:p>
        </w:tc>
        <w:tc>
          <w:tcPr>
            <w:tcW w:w="1559" w:type="dxa"/>
          </w:tcPr>
          <w:p w14:paraId="6F099356" w14:textId="77777777" w:rsidR="00BC05D1" w:rsidRPr="0098071D" w:rsidRDefault="00BC05D1">
            <w:pPr>
              <w:rPr>
                <w:rFonts w:ascii="Arial" w:hAnsi="Arial" w:cs="Arial"/>
                <w:sz w:val="24"/>
                <w:szCs w:val="24"/>
              </w:rPr>
            </w:pPr>
          </w:p>
        </w:tc>
      </w:tr>
      <w:tr w:rsidR="00BC05D1" w:rsidRPr="0098071D" w14:paraId="7264B358" w14:textId="77777777" w:rsidTr="00E72462">
        <w:tc>
          <w:tcPr>
            <w:tcW w:w="675" w:type="dxa"/>
          </w:tcPr>
          <w:p w14:paraId="346E9556" w14:textId="77777777" w:rsidR="00BC05D1" w:rsidRPr="0098071D" w:rsidRDefault="00BC05D1" w:rsidP="00FC4E80">
            <w:pPr>
              <w:rPr>
                <w:rFonts w:ascii="Arial" w:hAnsi="Arial" w:cs="Arial"/>
                <w:sz w:val="24"/>
                <w:szCs w:val="24"/>
              </w:rPr>
            </w:pPr>
          </w:p>
        </w:tc>
        <w:tc>
          <w:tcPr>
            <w:tcW w:w="6946" w:type="dxa"/>
          </w:tcPr>
          <w:p w14:paraId="1163DD69" w14:textId="1EE31456" w:rsidR="00BC05D1" w:rsidRPr="0098071D" w:rsidRDefault="00BC05D1" w:rsidP="0081578B">
            <w:pPr>
              <w:rPr>
                <w:rFonts w:ascii="Arial" w:hAnsi="Arial" w:cs="Arial"/>
                <w:sz w:val="24"/>
                <w:szCs w:val="24"/>
              </w:rPr>
            </w:pPr>
            <w:r w:rsidRPr="0098071D">
              <w:rPr>
                <w:rFonts w:ascii="Arial" w:hAnsi="Arial" w:cs="Arial"/>
                <w:sz w:val="24"/>
                <w:szCs w:val="24"/>
              </w:rPr>
              <w:t xml:space="preserve">The DEPP spoke to this paper.  She pointed </w:t>
            </w:r>
            <w:r w:rsidR="0081578B" w:rsidRPr="0098071D">
              <w:rPr>
                <w:rFonts w:ascii="Arial" w:hAnsi="Arial" w:cs="Arial"/>
                <w:sz w:val="24"/>
                <w:szCs w:val="24"/>
              </w:rPr>
              <w:t>to ongoing work to improve performance and impact reporting. She noted that a</w:t>
            </w:r>
            <w:r w:rsidRPr="0098071D">
              <w:rPr>
                <w:rFonts w:ascii="Arial" w:hAnsi="Arial" w:cs="Arial"/>
                <w:sz w:val="24"/>
                <w:szCs w:val="24"/>
              </w:rPr>
              <w:t xml:space="preserve">  </w:t>
            </w:r>
          </w:p>
        </w:tc>
        <w:tc>
          <w:tcPr>
            <w:tcW w:w="1559" w:type="dxa"/>
          </w:tcPr>
          <w:p w14:paraId="3F31BE77" w14:textId="77777777" w:rsidR="00BC05D1" w:rsidRPr="0098071D" w:rsidRDefault="00BC05D1">
            <w:pPr>
              <w:rPr>
                <w:rFonts w:ascii="Arial" w:hAnsi="Arial" w:cs="Arial"/>
                <w:sz w:val="24"/>
                <w:szCs w:val="24"/>
              </w:rPr>
            </w:pPr>
          </w:p>
        </w:tc>
      </w:tr>
      <w:tr w:rsidR="00BC05D1" w:rsidRPr="0098071D" w14:paraId="53418BE0" w14:textId="77777777" w:rsidTr="00E72462">
        <w:tc>
          <w:tcPr>
            <w:tcW w:w="675" w:type="dxa"/>
          </w:tcPr>
          <w:p w14:paraId="5FE91C06" w14:textId="77777777" w:rsidR="00BC05D1" w:rsidRPr="0098071D" w:rsidRDefault="00BC05D1" w:rsidP="00FC4E80">
            <w:pPr>
              <w:rPr>
                <w:rFonts w:ascii="Arial" w:hAnsi="Arial" w:cs="Arial"/>
                <w:sz w:val="24"/>
                <w:szCs w:val="24"/>
              </w:rPr>
            </w:pPr>
          </w:p>
        </w:tc>
        <w:tc>
          <w:tcPr>
            <w:tcW w:w="6946" w:type="dxa"/>
          </w:tcPr>
          <w:p w14:paraId="0CE4EAD3" w14:textId="606C223E" w:rsidR="00BC05D1" w:rsidRPr="0098071D" w:rsidRDefault="00BC05D1" w:rsidP="0081578B">
            <w:pPr>
              <w:rPr>
                <w:rFonts w:ascii="Arial" w:hAnsi="Arial" w:cs="Arial"/>
                <w:sz w:val="24"/>
                <w:szCs w:val="24"/>
              </w:rPr>
            </w:pPr>
            <w:r w:rsidRPr="0098071D">
              <w:rPr>
                <w:rFonts w:ascii="Arial" w:hAnsi="Arial" w:cs="Arial"/>
                <w:sz w:val="24"/>
                <w:szCs w:val="24"/>
              </w:rPr>
              <w:t xml:space="preserve">group of staff will be brought together to review the reporting process in </w:t>
            </w:r>
            <w:r w:rsidR="0081578B" w:rsidRPr="0098071D">
              <w:rPr>
                <w:rFonts w:ascii="Arial" w:hAnsi="Arial" w:cs="Arial"/>
                <w:sz w:val="24"/>
                <w:szCs w:val="24"/>
              </w:rPr>
              <w:t xml:space="preserve">the </w:t>
            </w:r>
            <w:r w:rsidR="00B24777">
              <w:rPr>
                <w:rFonts w:ascii="Arial" w:hAnsi="Arial" w:cs="Arial"/>
                <w:sz w:val="24"/>
                <w:szCs w:val="24"/>
              </w:rPr>
              <w:t>N</w:t>
            </w:r>
            <w:r w:rsidR="0081578B" w:rsidRPr="0098071D">
              <w:rPr>
                <w:rFonts w:ascii="Arial" w:hAnsi="Arial" w:cs="Arial"/>
                <w:sz w:val="24"/>
                <w:szCs w:val="24"/>
              </w:rPr>
              <w:t xml:space="preserve">ew </w:t>
            </w:r>
            <w:r w:rsidR="00B24777">
              <w:rPr>
                <w:rFonts w:ascii="Arial" w:hAnsi="Arial" w:cs="Arial"/>
                <w:sz w:val="24"/>
                <w:szCs w:val="24"/>
              </w:rPr>
              <w:t>Y</w:t>
            </w:r>
            <w:r w:rsidR="0081578B" w:rsidRPr="0098071D">
              <w:rPr>
                <w:rFonts w:ascii="Arial" w:hAnsi="Arial" w:cs="Arial"/>
                <w:sz w:val="24"/>
                <w:szCs w:val="24"/>
              </w:rPr>
              <w:t xml:space="preserve">ear and an invitation will be extended to any interested </w:t>
            </w:r>
            <w:r w:rsidRPr="0098071D">
              <w:rPr>
                <w:rFonts w:ascii="Arial" w:hAnsi="Arial" w:cs="Arial"/>
                <w:sz w:val="24"/>
                <w:szCs w:val="24"/>
              </w:rPr>
              <w:t xml:space="preserve">non-executive members of the Board.   </w:t>
            </w:r>
          </w:p>
        </w:tc>
        <w:tc>
          <w:tcPr>
            <w:tcW w:w="1559" w:type="dxa"/>
          </w:tcPr>
          <w:p w14:paraId="45114F8F" w14:textId="77777777" w:rsidR="00BC05D1" w:rsidRPr="0098071D" w:rsidRDefault="00BC05D1">
            <w:pPr>
              <w:rPr>
                <w:rFonts w:ascii="Arial" w:hAnsi="Arial" w:cs="Arial"/>
                <w:sz w:val="24"/>
                <w:szCs w:val="24"/>
              </w:rPr>
            </w:pPr>
          </w:p>
          <w:p w14:paraId="4425EF8D" w14:textId="77777777" w:rsidR="00BC05D1" w:rsidRPr="0098071D" w:rsidRDefault="00BC05D1">
            <w:pPr>
              <w:rPr>
                <w:rFonts w:ascii="Arial" w:hAnsi="Arial" w:cs="Arial"/>
                <w:sz w:val="24"/>
                <w:szCs w:val="24"/>
              </w:rPr>
            </w:pPr>
          </w:p>
          <w:p w14:paraId="7E63BC73" w14:textId="77777777" w:rsidR="00BC05D1" w:rsidRPr="0098071D" w:rsidRDefault="00BC05D1" w:rsidP="00326C29">
            <w:pPr>
              <w:jc w:val="center"/>
              <w:rPr>
                <w:rFonts w:ascii="Arial" w:hAnsi="Arial" w:cs="Arial"/>
                <w:sz w:val="24"/>
                <w:szCs w:val="24"/>
              </w:rPr>
            </w:pPr>
            <w:r w:rsidRPr="0098071D">
              <w:rPr>
                <w:rFonts w:ascii="Arial" w:hAnsi="Arial" w:cs="Arial"/>
                <w:sz w:val="24"/>
                <w:szCs w:val="24"/>
              </w:rPr>
              <w:t>DEPP</w:t>
            </w:r>
          </w:p>
        </w:tc>
      </w:tr>
      <w:tr w:rsidR="00BC05D1" w:rsidRPr="0098071D" w14:paraId="57625F01" w14:textId="77777777" w:rsidTr="00E72462">
        <w:tc>
          <w:tcPr>
            <w:tcW w:w="675" w:type="dxa"/>
          </w:tcPr>
          <w:p w14:paraId="149FF335" w14:textId="77777777" w:rsidR="00BC05D1" w:rsidRPr="0098071D" w:rsidRDefault="00BC05D1" w:rsidP="00FC4E80">
            <w:pPr>
              <w:rPr>
                <w:rFonts w:ascii="Arial" w:hAnsi="Arial" w:cs="Arial"/>
                <w:sz w:val="24"/>
                <w:szCs w:val="24"/>
              </w:rPr>
            </w:pPr>
          </w:p>
        </w:tc>
        <w:tc>
          <w:tcPr>
            <w:tcW w:w="6946" w:type="dxa"/>
          </w:tcPr>
          <w:p w14:paraId="57420222" w14:textId="77777777" w:rsidR="00BC05D1" w:rsidRPr="0098071D" w:rsidRDefault="00BC05D1" w:rsidP="00490FB8">
            <w:pPr>
              <w:rPr>
                <w:rFonts w:ascii="Arial" w:hAnsi="Arial" w:cs="Arial"/>
                <w:sz w:val="24"/>
                <w:szCs w:val="24"/>
              </w:rPr>
            </w:pPr>
          </w:p>
        </w:tc>
        <w:tc>
          <w:tcPr>
            <w:tcW w:w="1559" w:type="dxa"/>
          </w:tcPr>
          <w:p w14:paraId="1A58AFF1" w14:textId="77777777" w:rsidR="00BC05D1" w:rsidRPr="0098071D" w:rsidRDefault="00BC05D1">
            <w:pPr>
              <w:rPr>
                <w:rFonts w:ascii="Arial" w:hAnsi="Arial" w:cs="Arial"/>
                <w:sz w:val="24"/>
                <w:szCs w:val="24"/>
              </w:rPr>
            </w:pPr>
          </w:p>
        </w:tc>
      </w:tr>
      <w:tr w:rsidR="00BC05D1" w:rsidRPr="0098071D" w14:paraId="3275E468" w14:textId="77777777" w:rsidTr="00E72462">
        <w:tc>
          <w:tcPr>
            <w:tcW w:w="675" w:type="dxa"/>
          </w:tcPr>
          <w:p w14:paraId="73E39AE0" w14:textId="77777777" w:rsidR="00BC05D1" w:rsidRPr="0098071D" w:rsidRDefault="00BC05D1" w:rsidP="00FC4E80">
            <w:pPr>
              <w:rPr>
                <w:rFonts w:ascii="Arial" w:hAnsi="Arial" w:cs="Arial"/>
                <w:sz w:val="24"/>
                <w:szCs w:val="24"/>
              </w:rPr>
            </w:pPr>
          </w:p>
        </w:tc>
        <w:tc>
          <w:tcPr>
            <w:tcW w:w="6946" w:type="dxa"/>
          </w:tcPr>
          <w:p w14:paraId="7DB98AB1" w14:textId="7C9307F7" w:rsidR="00BC05D1" w:rsidRPr="0098071D" w:rsidRDefault="00BC05D1" w:rsidP="0081578B">
            <w:pPr>
              <w:rPr>
                <w:rFonts w:ascii="Arial" w:hAnsi="Arial" w:cs="Arial"/>
                <w:sz w:val="24"/>
                <w:szCs w:val="24"/>
              </w:rPr>
            </w:pPr>
            <w:r w:rsidRPr="0098071D">
              <w:rPr>
                <w:rFonts w:ascii="Arial" w:hAnsi="Arial" w:cs="Arial"/>
                <w:sz w:val="24"/>
                <w:szCs w:val="24"/>
              </w:rPr>
              <w:t xml:space="preserve">It was also </w:t>
            </w:r>
            <w:r w:rsidR="0081578B" w:rsidRPr="0098071D">
              <w:rPr>
                <w:rFonts w:ascii="Arial" w:hAnsi="Arial" w:cs="Arial"/>
                <w:sz w:val="24"/>
                <w:szCs w:val="24"/>
              </w:rPr>
              <w:t xml:space="preserve">agreed to review performance management and reporting as a whole Board at a seminar in 2015. </w:t>
            </w:r>
            <w:r w:rsidRPr="0098071D">
              <w:rPr>
                <w:rFonts w:ascii="Arial" w:hAnsi="Arial" w:cs="Arial"/>
                <w:sz w:val="24"/>
                <w:szCs w:val="24"/>
              </w:rPr>
              <w:t xml:space="preserve">  </w:t>
            </w:r>
          </w:p>
        </w:tc>
        <w:tc>
          <w:tcPr>
            <w:tcW w:w="1559" w:type="dxa"/>
          </w:tcPr>
          <w:p w14:paraId="520AAA4D" w14:textId="77777777" w:rsidR="00BC05D1" w:rsidRPr="0098071D" w:rsidRDefault="00BC05D1">
            <w:pPr>
              <w:rPr>
                <w:rFonts w:ascii="Arial" w:hAnsi="Arial" w:cs="Arial"/>
                <w:sz w:val="24"/>
                <w:szCs w:val="24"/>
              </w:rPr>
            </w:pPr>
          </w:p>
          <w:p w14:paraId="7E342B81" w14:textId="77777777" w:rsidR="00BC05D1" w:rsidRPr="0098071D" w:rsidRDefault="00BC05D1">
            <w:pPr>
              <w:rPr>
                <w:rFonts w:ascii="Arial" w:hAnsi="Arial" w:cs="Arial"/>
                <w:sz w:val="24"/>
                <w:szCs w:val="24"/>
              </w:rPr>
            </w:pPr>
          </w:p>
        </w:tc>
      </w:tr>
      <w:tr w:rsidR="00BC05D1" w:rsidRPr="0098071D" w14:paraId="07C1F3AF" w14:textId="77777777" w:rsidTr="00E72462">
        <w:tc>
          <w:tcPr>
            <w:tcW w:w="675" w:type="dxa"/>
          </w:tcPr>
          <w:p w14:paraId="6FC83D06" w14:textId="77777777" w:rsidR="00BC05D1" w:rsidRPr="0098071D" w:rsidRDefault="00BC05D1" w:rsidP="00FC4E80">
            <w:pPr>
              <w:rPr>
                <w:rFonts w:ascii="Arial" w:hAnsi="Arial" w:cs="Arial"/>
                <w:sz w:val="24"/>
                <w:szCs w:val="24"/>
              </w:rPr>
            </w:pPr>
          </w:p>
        </w:tc>
        <w:tc>
          <w:tcPr>
            <w:tcW w:w="6946" w:type="dxa"/>
          </w:tcPr>
          <w:p w14:paraId="6FDA07D0" w14:textId="77777777" w:rsidR="00BC05D1" w:rsidRPr="0098071D" w:rsidRDefault="00BC05D1" w:rsidP="00490FB8">
            <w:pPr>
              <w:rPr>
                <w:rFonts w:ascii="Arial" w:hAnsi="Arial" w:cs="Arial"/>
                <w:sz w:val="24"/>
                <w:szCs w:val="24"/>
              </w:rPr>
            </w:pPr>
          </w:p>
        </w:tc>
        <w:tc>
          <w:tcPr>
            <w:tcW w:w="1559" w:type="dxa"/>
          </w:tcPr>
          <w:p w14:paraId="1A6AA17D" w14:textId="77777777" w:rsidR="00BC05D1" w:rsidRPr="0098071D" w:rsidRDefault="00BC05D1">
            <w:pPr>
              <w:rPr>
                <w:rFonts w:ascii="Arial" w:hAnsi="Arial" w:cs="Arial"/>
                <w:sz w:val="24"/>
                <w:szCs w:val="24"/>
              </w:rPr>
            </w:pPr>
          </w:p>
        </w:tc>
      </w:tr>
      <w:tr w:rsidR="00BC05D1" w:rsidRPr="0098071D" w14:paraId="62C5B665" w14:textId="77777777" w:rsidTr="00E72462">
        <w:tc>
          <w:tcPr>
            <w:tcW w:w="675" w:type="dxa"/>
          </w:tcPr>
          <w:p w14:paraId="36AE27B0" w14:textId="77777777" w:rsidR="00BC05D1" w:rsidRPr="0098071D" w:rsidRDefault="00BC05D1" w:rsidP="00FC4E80">
            <w:pPr>
              <w:rPr>
                <w:rFonts w:ascii="Arial" w:hAnsi="Arial" w:cs="Arial"/>
                <w:sz w:val="24"/>
                <w:szCs w:val="24"/>
              </w:rPr>
            </w:pPr>
          </w:p>
        </w:tc>
        <w:tc>
          <w:tcPr>
            <w:tcW w:w="6946" w:type="dxa"/>
          </w:tcPr>
          <w:p w14:paraId="52355DBC" w14:textId="77777777" w:rsidR="00BC05D1" w:rsidRPr="0098071D" w:rsidRDefault="00BC05D1" w:rsidP="00490FB8">
            <w:pPr>
              <w:rPr>
                <w:rFonts w:ascii="Arial" w:hAnsi="Arial" w:cs="Arial"/>
                <w:sz w:val="24"/>
                <w:szCs w:val="24"/>
              </w:rPr>
            </w:pPr>
            <w:r w:rsidRPr="0098071D">
              <w:rPr>
                <w:rFonts w:ascii="Arial" w:hAnsi="Arial" w:cs="Arial"/>
                <w:sz w:val="24"/>
                <w:szCs w:val="24"/>
              </w:rPr>
              <w:t>The paper and progress were noted.</w:t>
            </w:r>
          </w:p>
        </w:tc>
        <w:tc>
          <w:tcPr>
            <w:tcW w:w="1559" w:type="dxa"/>
          </w:tcPr>
          <w:p w14:paraId="6459C41F" w14:textId="77777777" w:rsidR="00BC05D1" w:rsidRPr="0098071D" w:rsidRDefault="00BC05D1">
            <w:pPr>
              <w:rPr>
                <w:rFonts w:ascii="Arial" w:hAnsi="Arial" w:cs="Arial"/>
                <w:sz w:val="24"/>
                <w:szCs w:val="24"/>
              </w:rPr>
            </w:pPr>
          </w:p>
        </w:tc>
      </w:tr>
      <w:tr w:rsidR="00BC05D1" w:rsidRPr="0098071D" w14:paraId="52B00129" w14:textId="77777777" w:rsidTr="00E72462">
        <w:tc>
          <w:tcPr>
            <w:tcW w:w="675" w:type="dxa"/>
          </w:tcPr>
          <w:p w14:paraId="55F3386D" w14:textId="77777777" w:rsidR="00BC05D1" w:rsidRPr="0098071D" w:rsidRDefault="00BC05D1" w:rsidP="00FC4E80">
            <w:pPr>
              <w:rPr>
                <w:rFonts w:ascii="Arial" w:hAnsi="Arial" w:cs="Arial"/>
                <w:sz w:val="24"/>
                <w:szCs w:val="24"/>
              </w:rPr>
            </w:pPr>
          </w:p>
        </w:tc>
        <w:tc>
          <w:tcPr>
            <w:tcW w:w="6946" w:type="dxa"/>
          </w:tcPr>
          <w:p w14:paraId="6EC89179" w14:textId="77777777" w:rsidR="00BC05D1" w:rsidRPr="0098071D" w:rsidRDefault="00BC05D1" w:rsidP="00FC4E80">
            <w:pPr>
              <w:rPr>
                <w:rFonts w:ascii="Arial" w:hAnsi="Arial" w:cs="Arial"/>
                <w:sz w:val="24"/>
                <w:szCs w:val="24"/>
              </w:rPr>
            </w:pPr>
          </w:p>
        </w:tc>
        <w:tc>
          <w:tcPr>
            <w:tcW w:w="1559" w:type="dxa"/>
          </w:tcPr>
          <w:p w14:paraId="1F81D408" w14:textId="77777777" w:rsidR="00BC05D1" w:rsidRPr="0098071D" w:rsidRDefault="00BC05D1">
            <w:pPr>
              <w:rPr>
                <w:rFonts w:ascii="Arial" w:hAnsi="Arial" w:cs="Arial"/>
                <w:sz w:val="24"/>
                <w:szCs w:val="24"/>
              </w:rPr>
            </w:pPr>
          </w:p>
        </w:tc>
      </w:tr>
      <w:tr w:rsidR="00BC05D1" w:rsidRPr="0098071D" w14:paraId="757FD6E1" w14:textId="77777777" w:rsidTr="00E72462">
        <w:tc>
          <w:tcPr>
            <w:tcW w:w="675" w:type="dxa"/>
          </w:tcPr>
          <w:p w14:paraId="45295BF5" w14:textId="77777777" w:rsidR="00BC05D1" w:rsidRPr="0098071D" w:rsidRDefault="00BC05D1" w:rsidP="00FC4E80">
            <w:pPr>
              <w:rPr>
                <w:rFonts w:ascii="Arial" w:hAnsi="Arial" w:cs="Arial"/>
                <w:sz w:val="24"/>
                <w:szCs w:val="24"/>
              </w:rPr>
            </w:pPr>
          </w:p>
        </w:tc>
        <w:tc>
          <w:tcPr>
            <w:tcW w:w="6946" w:type="dxa"/>
          </w:tcPr>
          <w:p w14:paraId="5EB9AC94" w14:textId="77777777" w:rsidR="00BC05D1" w:rsidRPr="0098071D" w:rsidRDefault="00BC05D1" w:rsidP="00FC4E80">
            <w:pPr>
              <w:rPr>
                <w:rFonts w:ascii="Arial" w:hAnsi="Arial" w:cs="Arial"/>
                <w:sz w:val="24"/>
                <w:szCs w:val="24"/>
              </w:rPr>
            </w:pPr>
          </w:p>
        </w:tc>
        <w:tc>
          <w:tcPr>
            <w:tcW w:w="1559" w:type="dxa"/>
          </w:tcPr>
          <w:p w14:paraId="141E9D28" w14:textId="77777777" w:rsidR="00BC05D1" w:rsidRPr="0098071D" w:rsidRDefault="00BC05D1">
            <w:pPr>
              <w:rPr>
                <w:rFonts w:ascii="Arial" w:hAnsi="Arial" w:cs="Arial"/>
                <w:sz w:val="24"/>
                <w:szCs w:val="24"/>
              </w:rPr>
            </w:pPr>
          </w:p>
        </w:tc>
      </w:tr>
      <w:tr w:rsidR="00BC05D1" w:rsidRPr="0098071D" w14:paraId="015F9262" w14:textId="77777777" w:rsidTr="00E72462">
        <w:tc>
          <w:tcPr>
            <w:tcW w:w="675" w:type="dxa"/>
          </w:tcPr>
          <w:p w14:paraId="44635D4A" w14:textId="77777777" w:rsidR="00BC05D1" w:rsidRPr="0098071D" w:rsidRDefault="00BC05D1" w:rsidP="00FC4E80">
            <w:pPr>
              <w:rPr>
                <w:rFonts w:ascii="Arial" w:hAnsi="Arial" w:cs="Arial"/>
                <w:sz w:val="24"/>
                <w:szCs w:val="24"/>
              </w:rPr>
            </w:pPr>
            <w:r w:rsidRPr="0098071D">
              <w:rPr>
                <w:rFonts w:ascii="Arial" w:hAnsi="Arial" w:cs="Arial"/>
                <w:sz w:val="24"/>
                <w:szCs w:val="24"/>
              </w:rPr>
              <w:t>9</w:t>
            </w:r>
          </w:p>
        </w:tc>
        <w:tc>
          <w:tcPr>
            <w:tcW w:w="6946" w:type="dxa"/>
          </w:tcPr>
          <w:p w14:paraId="32FEBAEC" w14:textId="77777777" w:rsidR="00BC05D1" w:rsidRPr="00817B3A" w:rsidRDefault="00BC05D1" w:rsidP="00FC4E80">
            <w:pPr>
              <w:rPr>
                <w:rFonts w:ascii="Arial" w:hAnsi="Arial" w:cs="Arial"/>
                <w:b/>
                <w:sz w:val="24"/>
                <w:szCs w:val="24"/>
              </w:rPr>
            </w:pPr>
            <w:r w:rsidRPr="00817B3A">
              <w:rPr>
                <w:rFonts w:ascii="Arial" w:hAnsi="Arial" w:cs="Arial"/>
                <w:b/>
                <w:sz w:val="24"/>
                <w:szCs w:val="24"/>
              </w:rPr>
              <w:t>Public Affairs: Proposed Proactive Approach</w:t>
            </w:r>
          </w:p>
        </w:tc>
        <w:tc>
          <w:tcPr>
            <w:tcW w:w="1559" w:type="dxa"/>
          </w:tcPr>
          <w:p w14:paraId="7155BDCF" w14:textId="77777777" w:rsidR="00BC05D1" w:rsidRPr="0098071D" w:rsidRDefault="00BC05D1">
            <w:pPr>
              <w:rPr>
                <w:rFonts w:ascii="Arial" w:hAnsi="Arial" w:cs="Arial"/>
                <w:sz w:val="24"/>
                <w:szCs w:val="24"/>
              </w:rPr>
            </w:pPr>
          </w:p>
        </w:tc>
      </w:tr>
      <w:tr w:rsidR="00BC05D1" w:rsidRPr="0098071D" w14:paraId="3D069A33" w14:textId="77777777" w:rsidTr="00E72462">
        <w:tc>
          <w:tcPr>
            <w:tcW w:w="675" w:type="dxa"/>
          </w:tcPr>
          <w:p w14:paraId="4A7F6788" w14:textId="77777777" w:rsidR="00BC05D1" w:rsidRPr="0098071D" w:rsidRDefault="00BC05D1" w:rsidP="00FC4E80">
            <w:pPr>
              <w:rPr>
                <w:rFonts w:ascii="Arial" w:hAnsi="Arial" w:cs="Arial"/>
                <w:sz w:val="24"/>
                <w:szCs w:val="24"/>
              </w:rPr>
            </w:pPr>
          </w:p>
        </w:tc>
        <w:tc>
          <w:tcPr>
            <w:tcW w:w="6946" w:type="dxa"/>
          </w:tcPr>
          <w:p w14:paraId="14B3B383" w14:textId="77777777" w:rsidR="00BC05D1" w:rsidRPr="0098071D" w:rsidRDefault="00BC05D1" w:rsidP="00FC4E80">
            <w:pPr>
              <w:rPr>
                <w:rFonts w:ascii="Arial" w:hAnsi="Arial" w:cs="Arial"/>
                <w:sz w:val="24"/>
                <w:szCs w:val="24"/>
              </w:rPr>
            </w:pPr>
          </w:p>
        </w:tc>
        <w:tc>
          <w:tcPr>
            <w:tcW w:w="1559" w:type="dxa"/>
          </w:tcPr>
          <w:p w14:paraId="4CFA6522" w14:textId="77777777" w:rsidR="00BC05D1" w:rsidRPr="0098071D" w:rsidRDefault="00BC05D1">
            <w:pPr>
              <w:rPr>
                <w:rFonts w:ascii="Arial" w:hAnsi="Arial" w:cs="Arial"/>
                <w:sz w:val="24"/>
                <w:szCs w:val="24"/>
              </w:rPr>
            </w:pPr>
          </w:p>
        </w:tc>
      </w:tr>
      <w:tr w:rsidR="00BC05D1" w:rsidRPr="0098071D" w14:paraId="19A34C6D" w14:textId="77777777" w:rsidTr="00E72462">
        <w:tc>
          <w:tcPr>
            <w:tcW w:w="675" w:type="dxa"/>
          </w:tcPr>
          <w:p w14:paraId="41566FFE" w14:textId="77777777" w:rsidR="00BC05D1" w:rsidRPr="0098071D" w:rsidRDefault="00BC05D1" w:rsidP="00FC4E80">
            <w:pPr>
              <w:rPr>
                <w:rFonts w:ascii="Arial" w:hAnsi="Arial" w:cs="Arial"/>
                <w:sz w:val="24"/>
                <w:szCs w:val="24"/>
              </w:rPr>
            </w:pPr>
          </w:p>
        </w:tc>
        <w:tc>
          <w:tcPr>
            <w:tcW w:w="6946" w:type="dxa"/>
          </w:tcPr>
          <w:p w14:paraId="2C133878" w14:textId="35118282" w:rsidR="00BC05D1" w:rsidRPr="0098071D" w:rsidRDefault="00BC05D1" w:rsidP="00AD28A8">
            <w:pPr>
              <w:rPr>
                <w:rFonts w:ascii="Arial" w:hAnsi="Arial" w:cs="Arial"/>
                <w:sz w:val="24"/>
                <w:szCs w:val="24"/>
              </w:rPr>
            </w:pPr>
            <w:r w:rsidRPr="0098071D">
              <w:rPr>
                <w:rFonts w:ascii="Arial" w:hAnsi="Arial" w:cs="Arial"/>
                <w:sz w:val="24"/>
                <w:szCs w:val="24"/>
              </w:rPr>
              <w:t>The DEPP indicated the approaches contained within the paper were in response to the Board’s risk appetite</w:t>
            </w:r>
            <w:r w:rsidR="00AD28A8" w:rsidRPr="0098071D">
              <w:rPr>
                <w:rFonts w:ascii="Arial" w:hAnsi="Arial" w:cs="Arial"/>
                <w:sz w:val="24"/>
                <w:szCs w:val="24"/>
              </w:rPr>
              <w:t xml:space="preserve">. The Board’s endorsement of the approach is important in rolling this out to the whole </w:t>
            </w:r>
            <w:r w:rsidRPr="0098071D">
              <w:rPr>
                <w:rFonts w:ascii="Arial" w:hAnsi="Arial" w:cs="Arial"/>
                <w:sz w:val="24"/>
                <w:szCs w:val="24"/>
              </w:rPr>
              <w:t>organisation.</w:t>
            </w:r>
          </w:p>
        </w:tc>
        <w:tc>
          <w:tcPr>
            <w:tcW w:w="1559" w:type="dxa"/>
          </w:tcPr>
          <w:p w14:paraId="786A1B39" w14:textId="77777777" w:rsidR="00BC05D1" w:rsidRPr="0098071D" w:rsidRDefault="00BC05D1">
            <w:pPr>
              <w:rPr>
                <w:rFonts w:ascii="Arial" w:hAnsi="Arial" w:cs="Arial"/>
                <w:sz w:val="24"/>
                <w:szCs w:val="24"/>
              </w:rPr>
            </w:pPr>
          </w:p>
        </w:tc>
      </w:tr>
      <w:tr w:rsidR="00BC05D1" w:rsidRPr="0098071D" w14:paraId="2BB256B5" w14:textId="77777777" w:rsidTr="00E72462">
        <w:tc>
          <w:tcPr>
            <w:tcW w:w="675" w:type="dxa"/>
          </w:tcPr>
          <w:p w14:paraId="28B7A8AC" w14:textId="77777777" w:rsidR="00BC05D1" w:rsidRPr="0098071D" w:rsidRDefault="00BC05D1" w:rsidP="00FC4E80">
            <w:pPr>
              <w:rPr>
                <w:rFonts w:ascii="Arial" w:hAnsi="Arial" w:cs="Arial"/>
                <w:sz w:val="24"/>
                <w:szCs w:val="24"/>
              </w:rPr>
            </w:pPr>
          </w:p>
        </w:tc>
        <w:tc>
          <w:tcPr>
            <w:tcW w:w="6946" w:type="dxa"/>
          </w:tcPr>
          <w:p w14:paraId="28CE955E" w14:textId="77777777" w:rsidR="00BC05D1" w:rsidRPr="0098071D" w:rsidRDefault="00BC05D1" w:rsidP="00FC4E80">
            <w:pPr>
              <w:rPr>
                <w:rFonts w:ascii="Arial" w:hAnsi="Arial" w:cs="Arial"/>
                <w:sz w:val="24"/>
                <w:szCs w:val="24"/>
              </w:rPr>
            </w:pPr>
          </w:p>
        </w:tc>
        <w:tc>
          <w:tcPr>
            <w:tcW w:w="1559" w:type="dxa"/>
          </w:tcPr>
          <w:p w14:paraId="18450A8C" w14:textId="77777777" w:rsidR="00BC05D1" w:rsidRPr="0098071D" w:rsidRDefault="00BC05D1">
            <w:pPr>
              <w:rPr>
                <w:rFonts w:ascii="Arial" w:hAnsi="Arial" w:cs="Arial"/>
                <w:sz w:val="24"/>
                <w:szCs w:val="24"/>
              </w:rPr>
            </w:pPr>
          </w:p>
        </w:tc>
      </w:tr>
      <w:tr w:rsidR="00BC05D1" w:rsidRPr="0098071D" w14:paraId="0467C105" w14:textId="77777777" w:rsidTr="00E72462">
        <w:tc>
          <w:tcPr>
            <w:tcW w:w="675" w:type="dxa"/>
          </w:tcPr>
          <w:p w14:paraId="73B519EB" w14:textId="77777777" w:rsidR="00BC05D1" w:rsidRPr="0098071D" w:rsidRDefault="00BC05D1" w:rsidP="00FC4E80">
            <w:pPr>
              <w:rPr>
                <w:rFonts w:ascii="Arial" w:hAnsi="Arial" w:cs="Arial"/>
                <w:sz w:val="24"/>
                <w:szCs w:val="24"/>
              </w:rPr>
            </w:pPr>
          </w:p>
        </w:tc>
        <w:tc>
          <w:tcPr>
            <w:tcW w:w="6946" w:type="dxa"/>
          </w:tcPr>
          <w:p w14:paraId="05B0471C" w14:textId="1B07B5E5" w:rsidR="00BC05D1" w:rsidRPr="0098071D" w:rsidRDefault="00BC05D1" w:rsidP="001B05F8">
            <w:pPr>
              <w:rPr>
                <w:rFonts w:ascii="Arial" w:hAnsi="Arial" w:cs="Arial"/>
                <w:sz w:val="24"/>
                <w:szCs w:val="24"/>
              </w:rPr>
            </w:pPr>
            <w:r w:rsidRPr="0098071D">
              <w:rPr>
                <w:rFonts w:ascii="Arial" w:hAnsi="Arial" w:cs="Arial"/>
                <w:sz w:val="24"/>
                <w:szCs w:val="24"/>
              </w:rPr>
              <w:t xml:space="preserve">After </w:t>
            </w:r>
            <w:r w:rsidR="00AD28A8" w:rsidRPr="0098071D">
              <w:rPr>
                <w:rFonts w:ascii="Arial" w:hAnsi="Arial" w:cs="Arial"/>
                <w:sz w:val="24"/>
                <w:szCs w:val="24"/>
              </w:rPr>
              <w:t xml:space="preserve">a full </w:t>
            </w:r>
            <w:r w:rsidRPr="0098071D">
              <w:rPr>
                <w:rFonts w:ascii="Arial" w:hAnsi="Arial" w:cs="Arial"/>
                <w:sz w:val="24"/>
                <w:szCs w:val="24"/>
              </w:rPr>
              <w:t>discussion</w:t>
            </w:r>
            <w:r w:rsidR="00AD28A8" w:rsidRPr="0098071D">
              <w:rPr>
                <w:rFonts w:ascii="Arial" w:hAnsi="Arial" w:cs="Arial"/>
                <w:sz w:val="24"/>
                <w:szCs w:val="24"/>
              </w:rPr>
              <w:t xml:space="preserve"> of the associated risks,</w:t>
            </w:r>
            <w:r w:rsidRPr="0098071D">
              <w:rPr>
                <w:rFonts w:ascii="Arial" w:hAnsi="Arial" w:cs="Arial"/>
                <w:sz w:val="24"/>
                <w:szCs w:val="24"/>
              </w:rPr>
              <w:t xml:space="preserve"> the Board welcomed and approved the proactive and systematic approach to public affairs detailed in the paper.</w:t>
            </w:r>
          </w:p>
        </w:tc>
        <w:tc>
          <w:tcPr>
            <w:tcW w:w="1559" w:type="dxa"/>
          </w:tcPr>
          <w:p w14:paraId="56A49EAA" w14:textId="77777777" w:rsidR="00BC05D1" w:rsidRPr="0098071D" w:rsidRDefault="00BC05D1">
            <w:pPr>
              <w:rPr>
                <w:rFonts w:ascii="Arial" w:hAnsi="Arial" w:cs="Arial"/>
                <w:sz w:val="24"/>
                <w:szCs w:val="24"/>
              </w:rPr>
            </w:pPr>
          </w:p>
        </w:tc>
      </w:tr>
      <w:tr w:rsidR="00BC05D1" w:rsidRPr="0098071D" w14:paraId="5C82AD36" w14:textId="77777777" w:rsidTr="00E72462">
        <w:tc>
          <w:tcPr>
            <w:tcW w:w="675" w:type="dxa"/>
          </w:tcPr>
          <w:p w14:paraId="1B648774" w14:textId="77777777" w:rsidR="00BC05D1" w:rsidRPr="0098071D" w:rsidRDefault="00BC05D1" w:rsidP="00FC4E80">
            <w:pPr>
              <w:rPr>
                <w:rFonts w:ascii="Arial" w:hAnsi="Arial" w:cs="Arial"/>
                <w:sz w:val="24"/>
                <w:szCs w:val="24"/>
              </w:rPr>
            </w:pPr>
          </w:p>
        </w:tc>
        <w:tc>
          <w:tcPr>
            <w:tcW w:w="6946" w:type="dxa"/>
          </w:tcPr>
          <w:p w14:paraId="7AAD2E2D" w14:textId="77777777" w:rsidR="00BC05D1" w:rsidRPr="0098071D" w:rsidRDefault="00BC05D1" w:rsidP="00FC4E80">
            <w:pPr>
              <w:rPr>
                <w:rFonts w:ascii="Arial" w:hAnsi="Arial" w:cs="Arial"/>
                <w:sz w:val="24"/>
                <w:szCs w:val="24"/>
              </w:rPr>
            </w:pPr>
          </w:p>
        </w:tc>
        <w:tc>
          <w:tcPr>
            <w:tcW w:w="1559" w:type="dxa"/>
          </w:tcPr>
          <w:p w14:paraId="60D167A9" w14:textId="77777777" w:rsidR="00BC05D1" w:rsidRPr="0098071D" w:rsidRDefault="00BC05D1">
            <w:pPr>
              <w:rPr>
                <w:rFonts w:ascii="Arial" w:hAnsi="Arial" w:cs="Arial"/>
                <w:sz w:val="24"/>
                <w:szCs w:val="24"/>
              </w:rPr>
            </w:pPr>
          </w:p>
        </w:tc>
      </w:tr>
      <w:tr w:rsidR="00BC05D1" w:rsidRPr="0098071D" w14:paraId="379E4B00" w14:textId="77777777" w:rsidTr="00E72462">
        <w:tc>
          <w:tcPr>
            <w:tcW w:w="675" w:type="dxa"/>
          </w:tcPr>
          <w:p w14:paraId="1C3BE343" w14:textId="77777777" w:rsidR="00BC05D1" w:rsidRPr="0098071D" w:rsidRDefault="00BC05D1" w:rsidP="00FC4E80">
            <w:pPr>
              <w:rPr>
                <w:rFonts w:ascii="Arial" w:hAnsi="Arial" w:cs="Arial"/>
                <w:sz w:val="24"/>
                <w:szCs w:val="24"/>
              </w:rPr>
            </w:pPr>
          </w:p>
        </w:tc>
        <w:tc>
          <w:tcPr>
            <w:tcW w:w="6946" w:type="dxa"/>
          </w:tcPr>
          <w:p w14:paraId="408A315F" w14:textId="77777777" w:rsidR="00BC05D1" w:rsidRPr="0098071D" w:rsidRDefault="00BC05D1" w:rsidP="00FC4E80">
            <w:pPr>
              <w:rPr>
                <w:rFonts w:ascii="Arial" w:hAnsi="Arial" w:cs="Arial"/>
                <w:sz w:val="24"/>
                <w:szCs w:val="24"/>
              </w:rPr>
            </w:pPr>
          </w:p>
        </w:tc>
        <w:tc>
          <w:tcPr>
            <w:tcW w:w="1559" w:type="dxa"/>
          </w:tcPr>
          <w:p w14:paraId="391DF8BA" w14:textId="77777777" w:rsidR="004F4A68" w:rsidRDefault="004F4A68" w:rsidP="002D35DE">
            <w:pPr>
              <w:jc w:val="center"/>
              <w:rPr>
                <w:rFonts w:ascii="Arial" w:hAnsi="Arial" w:cs="Arial"/>
                <w:b/>
                <w:sz w:val="24"/>
                <w:szCs w:val="24"/>
              </w:rPr>
            </w:pPr>
          </w:p>
          <w:p w14:paraId="4DDBD3CE" w14:textId="77777777" w:rsidR="004F4A68" w:rsidRDefault="004F4A68" w:rsidP="002D35DE">
            <w:pPr>
              <w:jc w:val="center"/>
              <w:rPr>
                <w:rFonts w:ascii="Arial" w:hAnsi="Arial" w:cs="Arial"/>
                <w:b/>
                <w:sz w:val="24"/>
                <w:szCs w:val="24"/>
              </w:rPr>
            </w:pPr>
          </w:p>
          <w:p w14:paraId="1094CD8D" w14:textId="4629BFB9" w:rsidR="00BC05D1" w:rsidRPr="0098071D" w:rsidRDefault="002D35DE" w:rsidP="002D35DE">
            <w:pPr>
              <w:jc w:val="center"/>
              <w:rPr>
                <w:rFonts w:ascii="Arial" w:hAnsi="Arial" w:cs="Arial"/>
                <w:b/>
                <w:sz w:val="24"/>
                <w:szCs w:val="24"/>
              </w:rPr>
            </w:pPr>
            <w:r w:rsidRPr="0098071D">
              <w:rPr>
                <w:rFonts w:ascii="Arial" w:hAnsi="Arial" w:cs="Arial"/>
                <w:b/>
                <w:sz w:val="24"/>
                <w:szCs w:val="24"/>
              </w:rPr>
              <w:t>ACTION</w:t>
            </w:r>
          </w:p>
        </w:tc>
      </w:tr>
      <w:tr w:rsidR="002D35DE" w:rsidRPr="0098071D" w14:paraId="705CCF6F" w14:textId="77777777" w:rsidTr="00E72462">
        <w:tc>
          <w:tcPr>
            <w:tcW w:w="675" w:type="dxa"/>
          </w:tcPr>
          <w:p w14:paraId="6C9313F8" w14:textId="77777777" w:rsidR="002D35DE" w:rsidRPr="0098071D" w:rsidRDefault="002D35DE" w:rsidP="00FC4E80">
            <w:pPr>
              <w:rPr>
                <w:rFonts w:ascii="Arial" w:hAnsi="Arial" w:cs="Arial"/>
                <w:sz w:val="24"/>
                <w:szCs w:val="24"/>
              </w:rPr>
            </w:pPr>
          </w:p>
        </w:tc>
        <w:tc>
          <w:tcPr>
            <w:tcW w:w="6946" w:type="dxa"/>
          </w:tcPr>
          <w:p w14:paraId="617212F2" w14:textId="77777777" w:rsidR="002D35DE" w:rsidRPr="0098071D" w:rsidRDefault="002D35DE" w:rsidP="00FC4E80">
            <w:pPr>
              <w:rPr>
                <w:rFonts w:ascii="Arial" w:hAnsi="Arial" w:cs="Arial"/>
                <w:sz w:val="24"/>
                <w:szCs w:val="24"/>
              </w:rPr>
            </w:pPr>
          </w:p>
        </w:tc>
        <w:tc>
          <w:tcPr>
            <w:tcW w:w="1559" w:type="dxa"/>
          </w:tcPr>
          <w:p w14:paraId="704DB670" w14:textId="77777777" w:rsidR="002D35DE" w:rsidRPr="0098071D" w:rsidRDefault="002D35DE" w:rsidP="002D35DE">
            <w:pPr>
              <w:jc w:val="center"/>
              <w:rPr>
                <w:rFonts w:ascii="Arial" w:hAnsi="Arial" w:cs="Arial"/>
                <w:b/>
                <w:sz w:val="24"/>
                <w:szCs w:val="24"/>
              </w:rPr>
            </w:pPr>
          </w:p>
        </w:tc>
      </w:tr>
      <w:tr w:rsidR="00BC05D1" w:rsidRPr="0098071D" w14:paraId="2316798E" w14:textId="77777777" w:rsidTr="00E72462">
        <w:tc>
          <w:tcPr>
            <w:tcW w:w="675" w:type="dxa"/>
          </w:tcPr>
          <w:p w14:paraId="4EB0225B" w14:textId="77777777" w:rsidR="00BC05D1" w:rsidRPr="0098071D" w:rsidRDefault="00BC05D1" w:rsidP="00FC4E80">
            <w:pPr>
              <w:rPr>
                <w:rFonts w:ascii="Arial" w:hAnsi="Arial" w:cs="Arial"/>
                <w:sz w:val="24"/>
                <w:szCs w:val="24"/>
              </w:rPr>
            </w:pPr>
            <w:r w:rsidRPr="0098071D">
              <w:rPr>
                <w:rFonts w:ascii="Arial" w:hAnsi="Arial" w:cs="Arial"/>
                <w:sz w:val="24"/>
                <w:szCs w:val="24"/>
              </w:rPr>
              <w:t>10</w:t>
            </w:r>
          </w:p>
        </w:tc>
        <w:tc>
          <w:tcPr>
            <w:tcW w:w="6946" w:type="dxa"/>
          </w:tcPr>
          <w:p w14:paraId="5622D15A" w14:textId="77777777" w:rsidR="00BC05D1" w:rsidRPr="00817B3A" w:rsidRDefault="00BC05D1" w:rsidP="009B278C">
            <w:pPr>
              <w:rPr>
                <w:rFonts w:ascii="Arial" w:hAnsi="Arial" w:cs="Arial"/>
                <w:b/>
                <w:sz w:val="24"/>
                <w:szCs w:val="24"/>
              </w:rPr>
            </w:pPr>
            <w:r w:rsidRPr="00817B3A">
              <w:rPr>
                <w:rFonts w:ascii="Arial" w:hAnsi="Arial" w:cs="Arial"/>
                <w:b/>
                <w:sz w:val="24"/>
                <w:szCs w:val="24"/>
              </w:rPr>
              <w:t xml:space="preserve">Equality </w:t>
            </w:r>
            <w:r w:rsidR="009B278C" w:rsidRPr="00817B3A">
              <w:rPr>
                <w:rFonts w:ascii="Arial" w:hAnsi="Arial" w:cs="Arial"/>
                <w:b/>
                <w:sz w:val="24"/>
                <w:szCs w:val="24"/>
              </w:rPr>
              <w:t>&amp;</w:t>
            </w:r>
            <w:r w:rsidRPr="00817B3A">
              <w:rPr>
                <w:rFonts w:ascii="Arial" w:hAnsi="Arial" w:cs="Arial"/>
                <w:b/>
                <w:sz w:val="24"/>
                <w:szCs w:val="24"/>
              </w:rPr>
              <w:t xml:space="preserve"> Diversity In-Year Report</w:t>
            </w:r>
          </w:p>
        </w:tc>
        <w:tc>
          <w:tcPr>
            <w:tcW w:w="1559" w:type="dxa"/>
          </w:tcPr>
          <w:p w14:paraId="10C650CD" w14:textId="77777777" w:rsidR="00BC05D1" w:rsidRPr="0098071D" w:rsidRDefault="00BC05D1">
            <w:pPr>
              <w:rPr>
                <w:rFonts w:ascii="Arial" w:hAnsi="Arial" w:cs="Arial"/>
                <w:sz w:val="24"/>
                <w:szCs w:val="24"/>
              </w:rPr>
            </w:pPr>
          </w:p>
        </w:tc>
      </w:tr>
      <w:tr w:rsidR="00BC05D1" w:rsidRPr="0098071D" w14:paraId="3D535947" w14:textId="77777777" w:rsidTr="00E72462">
        <w:tc>
          <w:tcPr>
            <w:tcW w:w="675" w:type="dxa"/>
          </w:tcPr>
          <w:p w14:paraId="3041EF17" w14:textId="77777777" w:rsidR="00BC05D1" w:rsidRPr="0098071D" w:rsidRDefault="00BC05D1" w:rsidP="00FC4E80">
            <w:pPr>
              <w:rPr>
                <w:rFonts w:ascii="Arial" w:hAnsi="Arial" w:cs="Arial"/>
                <w:sz w:val="24"/>
                <w:szCs w:val="24"/>
              </w:rPr>
            </w:pPr>
          </w:p>
        </w:tc>
        <w:tc>
          <w:tcPr>
            <w:tcW w:w="6946" w:type="dxa"/>
          </w:tcPr>
          <w:p w14:paraId="6C7E092A" w14:textId="77777777" w:rsidR="00BC05D1" w:rsidRPr="0098071D" w:rsidRDefault="00BC05D1" w:rsidP="00FC4E80">
            <w:pPr>
              <w:rPr>
                <w:rFonts w:ascii="Arial" w:hAnsi="Arial" w:cs="Arial"/>
                <w:sz w:val="24"/>
                <w:szCs w:val="24"/>
              </w:rPr>
            </w:pPr>
          </w:p>
        </w:tc>
        <w:tc>
          <w:tcPr>
            <w:tcW w:w="1559" w:type="dxa"/>
          </w:tcPr>
          <w:p w14:paraId="3A3278DC" w14:textId="77777777" w:rsidR="00BC05D1" w:rsidRPr="0098071D" w:rsidRDefault="00BC05D1">
            <w:pPr>
              <w:rPr>
                <w:rFonts w:ascii="Arial" w:hAnsi="Arial" w:cs="Arial"/>
                <w:sz w:val="24"/>
                <w:szCs w:val="24"/>
              </w:rPr>
            </w:pPr>
          </w:p>
        </w:tc>
      </w:tr>
      <w:tr w:rsidR="009B278C" w:rsidRPr="0098071D" w14:paraId="70A206B7" w14:textId="77777777" w:rsidTr="00E72462">
        <w:tc>
          <w:tcPr>
            <w:tcW w:w="675" w:type="dxa"/>
          </w:tcPr>
          <w:p w14:paraId="4194CBF7" w14:textId="77777777" w:rsidR="009B278C" w:rsidRPr="0098071D" w:rsidRDefault="009B278C" w:rsidP="00FC4E80">
            <w:pPr>
              <w:rPr>
                <w:rFonts w:ascii="Arial" w:hAnsi="Arial" w:cs="Arial"/>
                <w:sz w:val="24"/>
                <w:szCs w:val="24"/>
              </w:rPr>
            </w:pPr>
          </w:p>
        </w:tc>
        <w:tc>
          <w:tcPr>
            <w:tcW w:w="6946" w:type="dxa"/>
          </w:tcPr>
          <w:p w14:paraId="04618E0A" w14:textId="77777777" w:rsidR="009B278C" w:rsidRPr="0098071D" w:rsidRDefault="009B278C" w:rsidP="00FC4E80">
            <w:pPr>
              <w:rPr>
                <w:rFonts w:ascii="Arial" w:hAnsi="Arial" w:cs="Arial"/>
                <w:sz w:val="24"/>
                <w:szCs w:val="24"/>
              </w:rPr>
            </w:pPr>
            <w:r w:rsidRPr="0098071D">
              <w:rPr>
                <w:rFonts w:ascii="Arial" w:hAnsi="Arial" w:cs="Arial"/>
                <w:sz w:val="24"/>
                <w:szCs w:val="24"/>
              </w:rPr>
              <w:t xml:space="preserve">The Organisational &amp; Performance Manager (OPM) drew the Board’s attention to point 30, “HR and staff side were to meet on 28 November to discuss equal pay”.  This meeting will now be rescheduled.  </w:t>
            </w:r>
          </w:p>
        </w:tc>
        <w:tc>
          <w:tcPr>
            <w:tcW w:w="1559" w:type="dxa"/>
          </w:tcPr>
          <w:p w14:paraId="2D92B7CD" w14:textId="77777777" w:rsidR="009B278C" w:rsidRPr="0098071D" w:rsidRDefault="009B278C">
            <w:pPr>
              <w:rPr>
                <w:rFonts w:ascii="Arial" w:hAnsi="Arial" w:cs="Arial"/>
                <w:sz w:val="24"/>
                <w:szCs w:val="24"/>
              </w:rPr>
            </w:pPr>
          </w:p>
        </w:tc>
      </w:tr>
      <w:tr w:rsidR="009B278C" w:rsidRPr="0098071D" w14:paraId="2F3F2879" w14:textId="77777777" w:rsidTr="00E72462">
        <w:tc>
          <w:tcPr>
            <w:tcW w:w="675" w:type="dxa"/>
          </w:tcPr>
          <w:p w14:paraId="12E8931E" w14:textId="77777777" w:rsidR="009B278C" w:rsidRPr="0098071D" w:rsidRDefault="009B278C" w:rsidP="00FC4E80">
            <w:pPr>
              <w:rPr>
                <w:rFonts w:ascii="Arial" w:hAnsi="Arial" w:cs="Arial"/>
                <w:sz w:val="24"/>
                <w:szCs w:val="24"/>
              </w:rPr>
            </w:pPr>
          </w:p>
        </w:tc>
        <w:tc>
          <w:tcPr>
            <w:tcW w:w="6946" w:type="dxa"/>
          </w:tcPr>
          <w:p w14:paraId="7F60AA74" w14:textId="77777777" w:rsidR="009B278C" w:rsidRPr="0098071D" w:rsidRDefault="009B278C" w:rsidP="00FC4E80">
            <w:pPr>
              <w:rPr>
                <w:rFonts w:ascii="Arial" w:hAnsi="Arial" w:cs="Arial"/>
                <w:sz w:val="24"/>
                <w:szCs w:val="24"/>
              </w:rPr>
            </w:pPr>
          </w:p>
        </w:tc>
        <w:tc>
          <w:tcPr>
            <w:tcW w:w="1559" w:type="dxa"/>
          </w:tcPr>
          <w:p w14:paraId="3A782C10" w14:textId="77777777" w:rsidR="009B278C" w:rsidRPr="0098071D" w:rsidRDefault="009B278C">
            <w:pPr>
              <w:rPr>
                <w:rFonts w:ascii="Arial" w:hAnsi="Arial" w:cs="Arial"/>
                <w:sz w:val="24"/>
                <w:szCs w:val="24"/>
              </w:rPr>
            </w:pPr>
          </w:p>
        </w:tc>
      </w:tr>
      <w:tr w:rsidR="009B278C" w:rsidRPr="0098071D" w14:paraId="737CD492" w14:textId="77777777" w:rsidTr="00E72462">
        <w:tc>
          <w:tcPr>
            <w:tcW w:w="675" w:type="dxa"/>
          </w:tcPr>
          <w:p w14:paraId="25006873" w14:textId="77777777" w:rsidR="009B278C" w:rsidRPr="0098071D" w:rsidRDefault="009B278C" w:rsidP="00FC4E80">
            <w:pPr>
              <w:rPr>
                <w:rFonts w:ascii="Arial" w:hAnsi="Arial" w:cs="Arial"/>
                <w:sz w:val="24"/>
                <w:szCs w:val="24"/>
              </w:rPr>
            </w:pPr>
          </w:p>
        </w:tc>
        <w:tc>
          <w:tcPr>
            <w:tcW w:w="6946" w:type="dxa"/>
          </w:tcPr>
          <w:p w14:paraId="1BB3C9FD" w14:textId="77777777" w:rsidR="009B278C" w:rsidRPr="0098071D" w:rsidRDefault="009B278C" w:rsidP="00FC4E80">
            <w:pPr>
              <w:rPr>
                <w:rFonts w:ascii="Arial" w:hAnsi="Arial" w:cs="Arial"/>
                <w:sz w:val="24"/>
                <w:szCs w:val="24"/>
              </w:rPr>
            </w:pPr>
            <w:r w:rsidRPr="0098071D">
              <w:rPr>
                <w:rFonts w:ascii="Arial" w:hAnsi="Arial" w:cs="Arial"/>
                <w:sz w:val="24"/>
                <w:szCs w:val="24"/>
              </w:rPr>
              <w:t>It was noted that point 37 had an error and should read: “The majority of staff are required to complete it by the end of March 2015” not December 2013.</w:t>
            </w:r>
          </w:p>
        </w:tc>
        <w:tc>
          <w:tcPr>
            <w:tcW w:w="1559" w:type="dxa"/>
          </w:tcPr>
          <w:p w14:paraId="5B58A9F4" w14:textId="77777777" w:rsidR="009B278C" w:rsidRPr="0098071D" w:rsidRDefault="009B278C">
            <w:pPr>
              <w:rPr>
                <w:rFonts w:ascii="Arial" w:hAnsi="Arial" w:cs="Arial"/>
                <w:sz w:val="24"/>
                <w:szCs w:val="24"/>
              </w:rPr>
            </w:pPr>
          </w:p>
        </w:tc>
      </w:tr>
      <w:tr w:rsidR="009B278C" w:rsidRPr="0098071D" w14:paraId="74DA37FC" w14:textId="77777777" w:rsidTr="00E72462">
        <w:tc>
          <w:tcPr>
            <w:tcW w:w="675" w:type="dxa"/>
          </w:tcPr>
          <w:p w14:paraId="16F3EA90" w14:textId="77777777" w:rsidR="009B278C" w:rsidRPr="0098071D" w:rsidRDefault="009B278C" w:rsidP="00FC4E80">
            <w:pPr>
              <w:rPr>
                <w:rFonts w:ascii="Arial" w:hAnsi="Arial" w:cs="Arial"/>
                <w:sz w:val="24"/>
                <w:szCs w:val="24"/>
              </w:rPr>
            </w:pPr>
          </w:p>
        </w:tc>
        <w:tc>
          <w:tcPr>
            <w:tcW w:w="6946" w:type="dxa"/>
          </w:tcPr>
          <w:p w14:paraId="267A642A" w14:textId="77777777" w:rsidR="009B278C" w:rsidRPr="0098071D" w:rsidRDefault="009B278C" w:rsidP="00FC4E80">
            <w:pPr>
              <w:rPr>
                <w:rFonts w:ascii="Arial" w:hAnsi="Arial" w:cs="Arial"/>
                <w:sz w:val="24"/>
                <w:szCs w:val="24"/>
              </w:rPr>
            </w:pPr>
          </w:p>
        </w:tc>
        <w:tc>
          <w:tcPr>
            <w:tcW w:w="1559" w:type="dxa"/>
          </w:tcPr>
          <w:p w14:paraId="40616E88" w14:textId="77777777" w:rsidR="009B278C" w:rsidRPr="0098071D" w:rsidRDefault="009B278C">
            <w:pPr>
              <w:rPr>
                <w:rFonts w:ascii="Arial" w:hAnsi="Arial" w:cs="Arial"/>
                <w:sz w:val="24"/>
                <w:szCs w:val="24"/>
              </w:rPr>
            </w:pPr>
          </w:p>
        </w:tc>
      </w:tr>
      <w:tr w:rsidR="009B278C" w:rsidRPr="0098071D" w14:paraId="6F77E580" w14:textId="77777777" w:rsidTr="00E72462">
        <w:tc>
          <w:tcPr>
            <w:tcW w:w="675" w:type="dxa"/>
          </w:tcPr>
          <w:p w14:paraId="72A2C3EB" w14:textId="77777777" w:rsidR="009B278C" w:rsidRPr="0098071D" w:rsidRDefault="009B278C" w:rsidP="00FC4E80">
            <w:pPr>
              <w:rPr>
                <w:rFonts w:ascii="Arial" w:hAnsi="Arial" w:cs="Arial"/>
                <w:sz w:val="24"/>
                <w:szCs w:val="24"/>
              </w:rPr>
            </w:pPr>
          </w:p>
        </w:tc>
        <w:tc>
          <w:tcPr>
            <w:tcW w:w="6946" w:type="dxa"/>
          </w:tcPr>
          <w:p w14:paraId="6942F47F" w14:textId="50C41E14" w:rsidR="009B278C" w:rsidRPr="0098071D" w:rsidRDefault="009B278C" w:rsidP="00D01F25">
            <w:pPr>
              <w:rPr>
                <w:rFonts w:ascii="Arial" w:hAnsi="Arial" w:cs="Arial"/>
                <w:sz w:val="24"/>
                <w:szCs w:val="24"/>
              </w:rPr>
            </w:pPr>
            <w:r w:rsidRPr="0098071D">
              <w:rPr>
                <w:rFonts w:ascii="Arial" w:hAnsi="Arial" w:cs="Arial"/>
                <w:sz w:val="24"/>
                <w:szCs w:val="24"/>
              </w:rPr>
              <w:t xml:space="preserve">The DEPP indicated that a meeting would take place in March to </w:t>
            </w:r>
            <w:r w:rsidR="00D01F25" w:rsidRPr="0098071D">
              <w:rPr>
                <w:rFonts w:ascii="Arial" w:hAnsi="Arial" w:cs="Arial"/>
                <w:sz w:val="24"/>
                <w:szCs w:val="24"/>
              </w:rPr>
              <w:t xml:space="preserve">review the Board’s </w:t>
            </w:r>
            <w:r w:rsidRPr="0098071D">
              <w:rPr>
                <w:rFonts w:ascii="Arial" w:hAnsi="Arial" w:cs="Arial"/>
                <w:sz w:val="24"/>
                <w:szCs w:val="24"/>
              </w:rPr>
              <w:t xml:space="preserve"> </w:t>
            </w:r>
            <w:r w:rsidR="00D01F25" w:rsidRPr="0098071D">
              <w:rPr>
                <w:rFonts w:ascii="Arial" w:hAnsi="Arial" w:cs="Arial"/>
                <w:sz w:val="24"/>
                <w:szCs w:val="24"/>
              </w:rPr>
              <w:t>e</w:t>
            </w:r>
            <w:r w:rsidRPr="0098071D">
              <w:rPr>
                <w:rFonts w:ascii="Arial" w:hAnsi="Arial" w:cs="Arial"/>
                <w:sz w:val="24"/>
                <w:szCs w:val="24"/>
              </w:rPr>
              <w:t xml:space="preserve">quality outcomes and an invitation was extended to </w:t>
            </w:r>
            <w:r w:rsidR="00477317" w:rsidRPr="0098071D">
              <w:rPr>
                <w:rFonts w:ascii="Arial" w:hAnsi="Arial" w:cs="Arial"/>
                <w:sz w:val="24"/>
                <w:szCs w:val="24"/>
              </w:rPr>
              <w:t>all Board members</w:t>
            </w:r>
            <w:r w:rsidRPr="0098071D">
              <w:rPr>
                <w:rFonts w:ascii="Arial" w:hAnsi="Arial" w:cs="Arial"/>
                <w:sz w:val="24"/>
                <w:szCs w:val="24"/>
              </w:rPr>
              <w:t xml:space="preserve">.  The DEPP will circulate </w:t>
            </w:r>
            <w:r w:rsidR="00611F69" w:rsidRPr="0098071D">
              <w:rPr>
                <w:rFonts w:ascii="Arial" w:hAnsi="Arial" w:cs="Arial"/>
                <w:sz w:val="24"/>
                <w:szCs w:val="24"/>
              </w:rPr>
              <w:t>information</w:t>
            </w:r>
            <w:r w:rsidRPr="0098071D">
              <w:rPr>
                <w:rFonts w:ascii="Arial" w:hAnsi="Arial" w:cs="Arial"/>
                <w:sz w:val="24"/>
                <w:szCs w:val="24"/>
              </w:rPr>
              <w:t>.</w:t>
            </w:r>
          </w:p>
        </w:tc>
        <w:tc>
          <w:tcPr>
            <w:tcW w:w="1559" w:type="dxa"/>
          </w:tcPr>
          <w:p w14:paraId="48AA9C28" w14:textId="77777777" w:rsidR="009B278C" w:rsidRPr="0098071D" w:rsidRDefault="009B278C">
            <w:pPr>
              <w:rPr>
                <w:rFonts w:ascii="Arial" w:hAnsi="Arial" w:cs="Arial"/>
                <w:sz w:val="24"/>
                <w:szCs w:val="24"/>
              </w:rPr>
            </w:pPr>
          </w:p>
          <w:p w14:paraId="54357336" w14:textId="77777777" w:rsidR="00477317" w:rsidRPr="0098071D" w:rsidRDefault="00477317">
            <w:pPr>
              <w:rPr>
                <w:rFonts w:ascii="Arial" w:hAnsi="Arial" w:cs="Arial"/>
                <w:sz w:val="24"/>
                <w:szCs w:val="24"/>
              </w:rPr>
            </w:pPr>
          </w:p>
          <w:p w14:paraId="2191BFCD" w14:textId="77777777" w:rsidR="00477317" w:rsidRPr="0098071D" w:rsidRDefault="00477317" w:rsidP="00326C29">
            <w:pPr>
              <w:jc w:val="center"/>
              <w:rPr>
                <w:rFonts w:ascii="Arial" w:hAnsi="Arial" w:cs="Arial"/>
                <w:sz w:val="24"/>
                <w:szCs w:val="24"/>
              </w:rPr>
            </w:pPr>
            <w:r w:rsidRPr="0098071D">
              <w:rPr>
                <w:rFonts w:ascii="Arial" w:hAnsi="Arial" w:cs="Arial"/>
                <w:sz w:val="24"/>
                <w:szCs w:val="24"/>
              </w:rPr>
              <w:t>DEPP</w:t>
            </w:r>
          </w:p>
        </w:tc>
      </w:tr>
      <w:tr w:rsidR="009B278C" w:rsidRPr="0098071D" w14:paraId="2EABAC0B" w14:textId="77777777" w:rsidTr="00E72462">
        <w:tc>
          <w:tcPr>
            <w:tcW w:w="675" w:type="dxa"/>
          </w:tcPr>
          <w:p w14:paraId="65AC4B05" w14:textId="77777777" w:rsidR="009B278C" w:rsidRPr="0098071D" w:rsidRDefault="009B278C" w:rsidP="00FC4E80">
            <w:pPr>
              <w:rPr>
                <w:rFonts w:ascii="Arial" w:hAnsi="Arial" w:cs="Arial"/>
                <w:sz w:val="24"/>
                <w:szCs w:val="24"/>
              </w:rPr>
            </w:pPr>
          </w:p>
        </w:tc>
        <w:tc>
          <w:tcPr>
            <w:tcW w:w="6946" w:type="dxa"/>
          </w:tcPr>
          <w:p w14:paraId="1DC6F1D5" w14:textId="77777777" w:rsidR="009B278C" w:rsidRPr="0098071D" w:rsidRDefault="009B278C" w:rsidP="00490FB8">
            <w:pPr>
              <w:rPr>
                <w:rFonts w:ascii="Arial" w:hAnsi="Arial" w:cs="Arial"/>
                <w:sz w:val="24"/>
                <w:szCs w:val="24"/>
              </w:rPr>
            </w:pPr>
          </w:p>
        </w:tc>
        <w:tc>
          <w:tcPr>
            <w:tcW w:w="1559" w:type="dxa"/>
          </w:tcPr>
          <w:p w14:paraId="74384B3F" w14:textId="77777777" w:rsidR="009B278C" w:rsidRPr="0098071D" w:rsidRDefault="009B278C">
            <w:pPr>
              <w:rPr>
                <w:rFonts w:ascii="Arial" w:hAnsi="Arial" w:cs="Arial"/>
                <w:sz w:val="24"/>
                <w:szCs w:val="24"/>
              </w:rPr>
            </w:pPr>
          </w:p>
        </w:tc>
      </w:tr>
      <w:tr w:rsidR="00BC05D1" w:rsidRPr="0098071D" w14:paraId="221734C1" w14:textId="77777777" w:rsidTr="00E72462">
        <w:tc>
          <w:tcPr>
            <w:tcW w:w="675" w:type="dxa"/>
          </w:tcPr>
          <w:p w14:paraId="0AF3FB17" w14:textId="77777777" w:rsidR="00BC05D1" w:rsidRPr="0098071D" w:rsidRDefault="00BC05D1" w:rsidP="00FC4E80">
            <w:pPr>
              <w:rPr>
                <w:rFonts w:ascii="Arial" w:hAnsi="Arial" w:cs="Arial"/>
                <w:sz w:val="24"/>
                <w:szCs w:val="24"/>
              </w:rPr>
            </w:pPr>
          </w:p>
        </w:tc>
        <w:tc>
          <w:tcPr>
            <w:tcW w:w="6946" w:type="dxa"/>
          </w:tcPr>
          <w:p w14:paraId="4CF453B5" w14:textId="77777777" w:rsidR="00BC05D1" w:rsidRPr="0098071D" w:rsidRDefault="00BC05D1" w:rsidP="00490FB8">
            <w:pPr>
              <w:rPr>
                <w:rFonts w:ascii="Arial" w:hAnsi="Arial" w:cs="Arial"/>
                <w:sz w:val="24"/>
                <w:szCs w:val="24"/>
              </w:rPr>
            </w:pPr>
            <w:r w:rsidRPr="0098071D">
              <w:rPr>
                <w:rFonts w:ascii="Arial" w:hAnsi="Arial" w:cs="Arial"/>
                <w:sz w:val="24"/>
                <w:szCs w:val="24"/>
              </w:rPr>
              <w:t>The Board noted good progress towards NHS Health Scotland’s equality outcomes</w:t>
            </w:r>
            <w:r w:rsidR="00C13329" w:rsidRPr="0098071D">
              <w:rPr>
                <w:rFonts w:ascii="Arial" w:hAnsi="Arial" w:cs="Arial"/>
                <w:sz w:val="24"/>
                <w:szCs w:val="24"/>
              </w:rPr>
              <w:t>.</w:t>
            </w:r>
          </w:p>
        </w:tc>
        <w:tc>
          <w:tcPr>
            <w:tcW w:w="1559" w:type="dxa"/>
          </w:tcPr>
          <w:p w14:paraId="543C22FD" w14:textId="77777777" w:rsidR="00BC05D1" w:rsidRPr="0098071D" w:rsidRDefault="00BC05D1">
            <w:pPr>
              <w:rPr>
                <w:rFonts w:ascii="Arial" w:hAnsi="Arial" w:cs="Arial"/>
                <w:sz w:val="24"/>
                <w:szCs w:val="24"/>
              </w:rPr>
            </w:pPr>
          </w:p>
        </w:tc>
      </w:tr>
      <w:tr w:rsidR="00BC05D1" w:rsidRPr="0098071D" w14:paraId="4D0E1EBB" w14:textId="77777777" w:rsidTr="00E72462">
        <w:tc>
          <w:tcPr>
            <w:tcW w:w="675" w:type="dxa"/>
          </w:tcPr>
          <w:p w14:paraId="6F4F98B7" w14:textId="77777777" w:rsidR="00BC05D1" w:rsidRPr="0098071D" w:rsidRDefault="00BC05D1" w:rsidP="00FC4E80">
            <w:pPr>
              <w:rPr>
                <w:rFonts w:ascii="Arial" w:hAnsi="Arial" w:cs="Arial"/>
                <w:sz w:val="24"/>
                <w:szCs w:val="24"/>
              </w:rPr>
            </w:pPr>
          </w:p>
        </w:tc>
        <w:tc>
          <w:tcPr>
            <w:tcW w:w="6946" w:type="dxa"/>
          </w:tcPr>
          <w:p w14:paraId="5BA2A50E" w14:textId="77777777" w:rsidR="00BC05D1" w:rsidRPr="0098071D" w:rsidRDefault="00BC05D1" w:rsidP="00FC4E80">
            <w:pPr>
              <w:rPr>
                <w:rFonts w:ascii="Arial" w:hAnsi="Arial" w:cs="Arial"/>
                <w:sz w:val="24"/>
                <w:szCs w:val="24"/>
              </w:rPr>
            </w:pPr>
          </w:p>
        </w:tc>
        <w:tc>
          <w:tcPr>
            <w:tcW w:w="1559" w:type="dxa"/>
          </w:tcPr>
          <w:p w14:paraId="09A2FE9A" w14:textId="77777777" w:rsidR="00BC05D1" w:rsidRPr="0098071D" w:rsidRDefault="00BC05D1">
            <w:pPr>
              <w:rPr>
                <w:rFonts w:ascii="Arial" w:hAnsi="Arial" w:cs="Arial"/>
                <w:sz w:val="24"/>
                <w:szCs w:val="24"/>
              </w:rPr>
            </w:pPr>
          </w:p>
        </w:tc>
      </w:tr>
      <w:tr w:rsidR="00BC05D1" w:rsidRPr="0098071D" w14:paraId="2ED60E1C" w14:textId="77777777" w:rsidTr="00E72462">
        <w:tc>
          <w:tcPr>
            <w:tcW w:w="675" w:type="dxa"/>
          </w:tcPr>
          <w:p w14:paraId="31BDBC08" w14:textId="77777777" w:rsidR="00BC05D1" w:rsidRPr="0098071D" w:rsidRDefault="00BC05D1" w:rsidP="00FC4E80">
            <w:pPr>
              <w:rPr>
                <w:rFonts w:ascii="Arial" w:hAnsi="Arial" w:cs="Arial"/>
                <w:sz w:val="24"/>
                <w:szCs w:val="24"/>
              </w:rPr>
            </w:pPr>
          </w:p>
        </w:tc>
        <w:tc>
          <w:tcPr>
            <w:tcW w:w="6946" w:type="dxa"/>
          </w:tcPr>
          <w:p w14:paraId="56E35F6A" w14:textId="77777777" w:rsidR="00BC05D1" w:rsidRPr="0098071D" w:rsidRDefault="00BC05D1" w:rsidP="00FC4E80">
            <w:pPr>
              <w:rPr>
                <w:rFonts w:ascii="Arial" w:hAnsi="Arial" w:cs="Arial"/>
                <w:sz w:val="24"/>
                <w:szCs w:val="24"/>
              </w:rPr>
            </w:pPr>
          </w:p>
        </w:tc>
        <w:tc>
          <w:tcPr>
            <w:tcW w:w="1559" w:type="dxa"/>
          </w:tcPr>
          <w:p w14:paraId="6BD03D8C" w14:textId="77777777" w:rsidR="00BC05D1" w:rsidRPr="0098071D" w:rsidRDefault="00BC05D1">
            <w:pPr>
              <w:rPr>
                <w:rFonts w:ascii="Arial" w:hAnsi="Arial" w:cs="Arial"/>
                <w:sz w:val="24"/>
                <w:szCs w:val="24"/>
              </w:rPr>
            </w:pPr>
          </w:p>
        </w:tc>
      </w:tr>
      <w:tr w:rsidR="00BC05D1" w:rsidRPr="0098071D" w14:paraId="002C510E" w14:textId="77777777" w:rsidTr="00E72462">
        <w:tc>
          <w:tcPr>
            <w:tcW w:w="675" w:type="dxa"/>
          </w:tcPr>
          <w:p w14:paraId="64E81186" w14:textId="77777777" w:rsidR="00BC05D1" w:rsidRPr="0098071D" w:rsidRDefault="00BC05D1" w:rsidP="00FC4E80">
            <w:pPr>
              <w:rPr>
                <w:rFonts w:ascii="Arial" w:hAnsi="Arial" w:cs="Arial"/>
                <w:sz w:val="24"/>
                <w:szCs w:val="24"/>
              </w:rPr>
            </w:pPr>
            <w:r w:rsidRPr="0098071D">
              <w:rPr>
                <w:rFonts w:ascii="Arial" w:hAnsi="Arial" w:cs="Arial"/>
                <w:sz w:val="24"/>
                <w:szCs w:val="24"/>
              </w:rPr>
              <w:t>11</w:t>
            </w:r>
          </w:p>
        </w:tc>
        <w:tc>
          <w:tcPr>
            <w:tcW w:w="6946" w:type="dxa"/>
          </w:tcPr>
          <w:p w14:paraId="35F53B37" w14:textId="77777777" w:rsidR="00BC05D1" w:rsidRPr="00817B3A" w:rsidRDefault="00BC05D1" w:rsidP="00FC4E80">
            <w:pPr>
              <w:rPr>
                <w:rFonts w:ascii="Arial" w:hAnsi="Arial" w:cs="Arial"/>
                <w:b/>
                <w:sz w:val="24"/>
                <w:szCs w:val="24"/>
              </w:rPr>
            </w:pPr>
            <w:r w:rsidRPr="00817B3A">
              <w:rPr>
                <w:rFonts w:ascii="Arial" w:hAnsi="Arial" w:cs="Arial"/>
                <w:b/>
                <w:sz w:val="24"/>
                <w:szCs w:val="24"/>
              </w:rPr>
              <w:t>Annual Risk Report</w:t>
            </w:r>
          </w:p>
        </w:tc>
        <w:tc>
          <w:tcPr>
            <w:tcW w:w="1559" w:type="dxa"/>
          </w:tcPr>
          <w:p w14:paraId="1BED7849" w14:textId="77777777" w:rsidR="00BC05D1" w:rsidRPr="0098071D" w:rsidRDefault="00BC05D1">
            <w:pPr>
              <w:rPr>
                <w:rFonts w:ascii="Arial" w:hAnsi="Arial" w:cs="Arial"/>
                <w:sz w:val="24"/>
                <w:szCs w:val="24"/>
              </w:rPr>
            </w:pPr>
          </w:p>
        </w:tc>
      </w:tr>
      <w:tr w:rsidR="00BC05D1" w:rsidRPr="0098071D" w14:paraId="40A930BD" w14:textId="77777777" w:rsidTr="00E72462">
        <w:tc>
          <w:tcPr>
            <w:tcW w:w="675" w:type="dxa"/>
          </w:tcPr>
          <w:p w14:paraId="3F2E32F8" w14:textId="77777777" w:rsidR="00BC05D1" w:rsidRPr="0098071D" w:rsidRDefault="00BC05D1" w:rsidP="00FC4E80">
            <w:pPr>
              <w:rPr>
                <w:rFonts w:ascii="Arial" w:hAnsi="Arial" w:cs="Arial"/>
                <w:sz w:val="24"/>
                <w:szCs w:val="24"/>
              </w:rPr>
            </w:pPr>
          </w:p>
        </w:tc>
        <w:tc>
          <w:tcPr>
            <w:tcW w:w="6946" w:type="dxa"/>
          </w:tcPr>
          <w:p w14:paraId="6A66265D" w14:textId="77777777" w:rsidR="00BC05D1" w:rsidRPr="0098071D" w:rsidRDefault="00BC05D1" w:rsidP="00FC4E80">
            <w:pPr>
              <w:rPr>
                <w:rFonts w:ascii="Arial" w:hAnsi="Arial" w:cs="Arial"/>
                <w:sz w:val="24"/>
                <w:szCs w:val="24"/>
              </w:rPr>
            </w:pPr>
          </w:p>
        </w:tc>
        <w:tc>
          <w:tcPr>
            <w:tcW w:w="1559" w:type="dxa"/>
          </w:tcPr>
          <w:p w14:paraId="6BDAB6F1" w14:textId="77777777" w:rsidR="00BC05D1" w:rsidRPr="0098071D" w:rsidRDefault="00BC05D1">
            <w:pPr>
              <w:rPr>
                <w:rFonts w:ascii="Arial" w:hAnsi="Arial" w:cs="Arial"/>
                <w:sz w:val="24"/>
                <w:szCs w:val="24"/>
              </w:rPr>
            </w:pPr>
          </w:p>
        </w:tc>
      </w:tr>
      <w:tr w:rsidR="007D1E6D" w:rsidRPr="0098071D" w14:paraId="23CD1306" w14:textId="77777777" w:rsidTr="00E72462">
        <w:tc>
          <w:tcPr>
            <w:tcW w:w="675" w:type="dxa"/>
          </w:tcPr>
          <w:p w14:paraId="35BF9FCC" w14:textId="77777777" w:rsidR="007D1E6D" w:rsidRPr="0098071D" w:rsidRDefault="007D1E6D" w:rsidP="00FC4E80">
            <w:pPr>
              <w:rPr>
                <w:rFonts w:ascii="Arial" w:hAnsi="Arial" w:cs="Arial"/>
                <w:sz w:val="24"/>
                <w:szCs w:val="24"/>
              </w:rPr>
            </w:pPr>
          </w:p>
        </w:tc>
        <w:tc>
          <w:tcPr>
            <w:tcW w:w="6946" w:type="dxa"/>
          </w:tcPr>
          <w:p w14:paraId="1362267C" w14:textId="77777777" w:rsidR="007D1E6D" w:rsidRPr="0098071D" w:rsidRDefault="007D1E6D" w:rsidP="00BF2AD0">
            <w:pPr>
              <w:rPr>
                <w:rFonts w:ascii="Arial" w:hAnsi="Arial" w:cs="Arial"/>
                <w:sz w:val="24"/>
                <w:szCs w:val="24"/>
              </w:rPr>
            </w:pPr>
            <w:r w:rsidRPr="0098071D">
              <w:rPr>
                <w:rFonts w:ascii="Arial" w:hAnsi="Arial" w:cs="Arial"/>
                <w:sz w:val="24"/>
                <w:szCs w:val="24"/>
              </w:rPr>
              <w:t xml:space="preserve">The Information Governance </w:t>
            </w:r>
            <w:r w:rsidR="00BF2AD0" w:rsidRPr="0098071D">
              <w:rPr>
                <w:rFonts w:ascii="Arial" w:hAnsi="Arial" w:cs="Arial"/>
                <w:sz w:val="24"/>
                <w:szCs w:val="24"/>
              </w:rPr>
              <w:t>&amp;</w:t>
            </w:r>
            <w:r w:rsidRPr="0098071D">
              <w:rPr>
                <w:rFonts w:ascii="Arial" w:hAnsi="Arial" w:cs="Arial"/>
                <w:sz w:val="24"/>
                <w:szCs w:val="24"/>
              </w:rPr>
              <w:t xml:space="preserve"> Risk Manager (IGRM) introduced </w:t>
            </w:r>
            <w:r w:rsidR="00BF2AD0" w:rsidRPr="0098071D">
              <w:rPr>
                <w:rFonts w:ascii="Arial" w:hAnsi="Arial" w:cs="Arial"/>
                <w:sz w:val="24"/>
                <w:szCs w:val="24"/>
              </w:rPr>
              <w:t>the</w:t>
            </w:r>
            <w:r w:rsidRPr="0098071D">
              <w:rPr>
                <w:rFonts w:ascii="Arial" w:hAnsi="Arial" w:cs="Arial"/>
                <w:sz w:val="24"/>
                <w:szCs w:val="24"/>
              </w:rPr>
              <w:t xml:space="preserve"> paper.</w:t>
            </w:r>
          </w:p>
        </w:tc>
        <w:tc>
          <w:tcPr>
            <w:tcW w:w="1559" w:type="dxa"/>
          </w:tcPr>
          <w:p w14:paraId="376B2090" w14:textId="77777777" w:rsidR="007D1E6D" w:rsidRPr="0098071D" w:rsidRDefault="007D1E6D">
            <w:pPr>
              <w:rPr>
                <w:rFonts w:ascii="Arial" w:hAnsi="Arial" w:cs="Arial"/>
                <w:sz w:val="24"/>
                <w:szCs w:val="24"/>
              </w:rPr>
            </w:pPr>
          </w:p>
        </w:tc>
      </w:tr>
      <w:tr w:rsidR="00BF2AD0" w:rsidRPr="0098071D" w14:paraId="0AA53C87" w14:textId="77777777" w:rsidTr="00E72462">
        <w:tc>
          <w:tcPr>
            <w:tcW w:w="675" w:type="dxa"/>
          </w:tcPr>
          <w:p w14:paraId="0D5F9770" w14:textId="77777777" w:rsidR="00BF2AD0" w:rsidRPr="0098071D" w:rsidRDefault="00BF2AD0" w:rsidP="00FC4E80">
            <w:pPr>
              <w:rPr>
                <w:rFonts w:ascii="Arial" w:hAnsi="Arial" w:cs="Arial"/>
                <w:sz w:val="24"/>
                <w:szCs w:val="24"/>
              </w:rPr>
            </w:pPr>
          </w:p>
        </w:tc>
        <w:tc>
          <w:tcPr>
            <w:tcW w:w="6946" w:type="dxa"/>
          </w:tcPr>
          <w:p w14:paraId="27415764" w14:textId="77777777" w:rsidR="00BF2AD0" w:rsidRPr="0098071D" w:rsidRDefault="00BF2AD0" w:rsidP="00FC4E80">
            <w:pPr>
              <w:rPr>
                <w:rFonts w:ascii="Arial" w:hAnsi="Arial" w:cs="Arial"/>
                <w:sz w:val="24"/>
                <w:szCs w:val="24"/>
              </w:rPr>
            </w:pPr>
          </w:p>
        </w:tc>
        <w:tc>
          <w:tcPr>
            <w:tcW w:w="1559" w:type="dxa"/>
          </w:tcPr>
          <w:p w14:paraId="10C2578B" w14:textId="77777777" w:rsidR="00BF2AD0" w:rsidRPr="0098071D" w:rsidRDefault="00BF2AD0">
            <w:pPr>
              <w:rPr>
                <w:rFonts w:ascii="Arial" w:hAnsi="Arial" w:cs="Arial"/>
                <w:sz w:val="24"/>
                <w:szCs w:val="24"/>
              </w:rPr>
            </w:pPr>
          </w:p>
        </w:tc>
      </w:tr>
      <w:tr w:rsidR="00CE51AF" w:rsidRPr="0098071D" w14:paraId="4A16F986" w14:textId="77777777" w:rsidTr="00E72462">
        <w:tc>
          <w:tcPr>
            <w:tcW w:w="675" w:type="dxa"/>
          </w:tcPr>
          <w:p w14:paraId="000FB008" w14:textId="77777777" w:rsidR="00CE51AF" w:rsidRPr="0098071D" w:rsidRDefault="00CE51AF" w:rsidP="00FC4E80">
            <w:pPr>
              <w:rPr>
                <w:rFonts w:ascii="Arial" w:hAnsi="Arial" w:cs="Arial"/>
                <w:sz w:val="24"/>
                <w:szCs w:val="24"/>
              </w:rPr>
            </w:pPr>
          </w:p>
        </w:tc>
        <w:tc>
          <w:tcPr>
            <w:tcW w:w="6946" w:type="dxa"/>
          </w:tcPr>
          <w:p w14:paraId="74E0E417" w14:textId="62D0A1F5" w:rsidR="00CE51AF" w:rsidRPr="0098071D" w:rsidRDefault="00CE51AF" w:rsidP="00685B7F">
            <w:pPr>
              <w:rPr>
                <w:rFonts w:ascii="Arial" w:hAnsi="Arial" w:cs="Arial"/>
                <w:sz w:val="24"/>
                <w:szCs w:val="24"/>
              </w:rPr>
            </w:pPr>
            <w:r w:rsidRPr="0098071D">
              <w:rPr>
                <w:rFonts w:ascii="Arial" w:hAnsi="Arial" w:cs="Arial"/>
                <w:sz w:val="24"/>
                <w:szCs w:val="24"/>
              </w:rPr>
              <w:t xml:space="preserve">This is an annual risk report which was first introduced in 2013. </w:t>
            </w:r>
          </w:p>
        </w:tc>
        <w:tc>
          <w:tcPr>
            <w:tcW w:w="1559" w:type="dxa"/>
          </w:tcPr>
          <w:p w14:paraId="729B479B" w14:textId="77777777" w:rsidR="00CE51AF" w:rsidRPr="0098071D" w:rsidRDefault="00CE51AF">
            <w:pPr>
              <w:rPr>
                <w:rFonts w:ascii="Arial" w:hAnsi="Arial" w:cs="Arial"/>
                <w:sz w:val="24"/>
                <w:szCs w:val="24"/>
              </w:rPr>
            </w:pPr>
          </w:p>
        </w:tc>
      </w:tr>
      <w:tr w:rsidR="00CE51AF" w:rsidRPr="0098071D" w14:paraId="7902F88C" w14:textId="77777777" w:rsidTr="00E72462">
        <w:tc>
          <w:tcPr>
            <w:tcW w:w="675" w:type="dxa"/>
          </w:tcPr>
          <w:p w14:paraId="6E6F5907" w14:textId="77777777" w:rsidR="00CE51AF" w:rsidRPr="0098071D" w:rsidRDefault="00CE51AF" w:rsidP="00FC4E80">
            <w:pPr>
              <w:rPr>
                <w:rFonts w:ascii="Arial" w:hAnsi="Arial" w:cs="Arial"/>
                <w:sz w:val="24"/>
                <w:szCs w:val="24"/>
              </w:rPr>
            </w:pPr>
          </w:p>
        </w:tc>
        <w:tc>
          <w:tcPr>
            <w:tcW w:w="6946" w:type="dxa"/>
          </w:tcPr>
          <w:p w14:paraId="40B74918" w14:textId="77777777" w:rsidR="00CE51AF" w:rsidRPr="0098071D" w:rsidRDefault="00CE51AF" w:rsidP="00FC4E80">
            <w:pPr>
              <w:rPr>
                <w:rFonts w:ascii="Arial" w:hAnsi="Arial" w:cs="Arial"/>
                <w:sz w:val="24"/>
                <w:szCs w:val="24"/>
              </w:rPr>
            </w:pPr>
          </w:p>
        </w:tc>
        <w:tc>
          <w:tcPr>
            <w:tcW w:w="1559" w:type="dxa"/>
          </w:tcPr>
          <w:p w14:paraId="527BF8C1" w14:textId="77777777" w:rsidR="00CE51AF" w:rsidRPr="0098071D" w:rsidRDefault="00CE51AF">
            <w:pPr>
              <w:rPr>
                <w:rFonts w:ascii="Arial" w:hAnsi="Arial" w:cs="Arial"/>
                <w:sz w:val="24"/>
                <w:szCs w:val="24"/>
              </w:rPr>
            </w:pPr>
          </w:p>
        </w:tc>
      </w:tr>
      <w:tr w:rsidR="00CE51AF" w:rsidRPr="0098071D" w14:paraId="4AC9D7CA" w14:textId="77777777" w:rsidTr="00E72462">
        <w:tc>
          <w:tcPr>
            <w:tcW w:w="675" w:type="dxa"/>
          </w:tcPr>
          <w:p w14:paraId="02061D68" w14:textId="77777777" w:rsidR="00CE51AF" w:rsidRPr="0098071D" w:rsidRDefault="00CE51AF" w:rsidP="00FC4E80">
            <w:pPr>
              <w:rPr>
                <w:rFonts w:ascii="Arial" w:hAnsi="Arial" w:cs="Arial"/>
                <w:sz w:val="24"/>
                <w:szCs w:val="24"/>
              </w:rPr>
            </w:pPr>
          </w:p>
        </w:tc>
        <w:tc>
          <w:tcPr>
            <w:tcW w:w="6946" w:type="dxa"/>
          </w:tcPr>
          <w:p w14:paraId="3FA2CCB6" w14:textId="78E22644" w:rsidR="00CE51AF" w:rsidRPr="0098071D" w:rsidRDefault="00CE51AF" w:rsidP="00685B7F">
            <w:pPr>
              <w:rPr>
                <w:rFonts w:ascii="Arial" w:hAnsi="Arial" w:cs="Arial"/>
                <w:sz w:val="24"/>
                <w:szCs w:val="24"/>
              </w:rPr>
            </w:pPr>
            <w:r w:rsidRPr="0098071D">
              <w:rPr>
                <w:rFonts w:ascii="Arial" w:hAnsi="Arial" w:cs="Arial"/>
                <w:sz w:val="24"/>
                <w:szCs w:val="24"/>
              </w:rPr>
              <w:t xml:space="preserve">The purpose of the paper </w:t>
            </w:r>
            <w:r w:rsidR="00685B7F" w:rsidRPr="0098071D">
              <w:rPr>
                <w:rFonts w:ascii="Arial" w:hAnsi="Arial" w:cs="Arial"/>
                <w:sz w:val="24"/>
                <w:szCs w:val="24"/>
              </w:rPr>
              <w:t>was</w:t>
            </w:r>
            <w:r w:rsidRPr="0098071D">
              <w:rPr>
                <w:rFonts w:ascii="Arial" w:hAnsi="Arial" w:cs="Arial"/>
                <w:sz w:val="24"/>
                <w:szCs w:val="24"/>
              </w:rPr>
              <w:t xml:space="preserve"> to report to the Board on the risk management arrangements within NHS Health Scotland, to provide assurance that risk is adequately and appropriately managed and to seek approval of minor changes to a number of aspects of risk policy and protocol.</w:t>
            </w:r>
          </w:p>
        </w:tc>
        <w:tc>
          <w:tcPr>
            <w:tcW w:w="1559" w:type="dxa"/>
          </w:tcPr>
          <w:p w14:paraId="63944938" w14:textId="77777777" w:rsidR="00CE51AF" w:rsidRPr="0098071D" w:rsidRDefault="00CE51AF">
            <w:pPr>
              <w:rPr>
                <w:rFonts w:ascii="Arial" w:hAnsi="Arial" w:cs="Arial"/>
                <w:sz w:val="24"/>
                <w:szCs w:val="24"/>
              </w:rPr>
            </w:pPr>
          </w:p>
        </w:tc>
      </w:tr>
      <w:tr w:rsidR="00CE51AF" w:rsidRPr="0098071D" w14:paraId="521ECB53" w14:textId="77777777" w:rsidTr="00E72462">
        <w:tc>
          <w:tcPr>
            <w:tcW w:w="675" w:type="dxa"/>
          </w:tcPr>
          <w:p w14:paraId="40EB113C" w14:textId="77777777" w:rsidR="00CE51AF" w:rsidRPr="0098071D" w:rsidRDefault="00CE51AF" w:rsidP="00FC4E80">
            <w:pPr>
              <w:rPr>
                <w:rFonts w:ascii="Arial" w:hAnsi="Arial" w:cs="Arial"/>
                <w:sz w:val="24"/>
                <w:szCs w:val="24"/>
              </w:rPr>
            </w:pPr>
          </w:p>
        </w:tc>
        <w:tc>
          <w:tcPr>
            <w:tcW w:w="6946" w:type="dxa"/>
          </w:tcPr>
          <w:p w14:paraId="15010A7C" w14:textId="77777777" w:rsidR="00CE51AF" w:rsidRPr="0098071D" w:rsidRDefault="00CE51AF" w:rsidP="00FC4E80">
            <w:pPr>
              <w:rPr>
                <w:rFonts w:ascii="Arial" w:hAnsi="Arial" w:cs="Arial"/>
                <w:sz w:val="24"/>
                <w:szCs w:val="24"/>
              </w:rPr>
            </w:pPr>
          </w:p>
        </w:tc>
        <w:tc>
          <w:tcPr>
            <w:tcW w:w="1559" w:type="dxa"/>
          </w:tcPr>
          <w:p w14:paraId="63FBE8CC" w14:textId="77777777" w:rsidR="00CE51AF" w:rsidRPr="0098071D" w:rsidRDefault="00CE51AF">
            <w:pPr>
              <w:rPr>
                <w:rFonts w:ascii="Arial" w:hAnsi="Arial" w:cs="Arial"/>
                <w:sz w:val="24"/>
                <w:szCs w:val="24"/>
              </w:rPr>
            </w:pPr>
          </w:p>
        </w:tc>
      </w:tr>
      <w:tr w:rsidR="00CE51AF" w:rsidRPr="0098071D" w14:paraId="59B28F37" w14:textId="77777777" w:rsidTr="00E72462">
        <w:tc>
          <w:tcPr>
            <w:tcW w:w="675" w:type="dxa"/>
          </w:tcPr>
          <w:p w14:paraId="026B1A9B" w14:textId="77777777" w:rsidR="00CE51AF" w:rsidRPr="0098071D" w:rsidRDefault="00CE51AF" w:rsidP="00FC4E80">
            <w:pPr>
              <w:rPr>
                <w:rFonts w:ascii="Arial" w:hAnsi="Arial" w:cs="Arial"/>
                <w:sz w:val="24"/>
                <w:szCs w:val="24"/>
              </w:rPr>
            </w:pPr>
          </w:p>
        </w:tc>
        <w:tc>
          <w:tcPr>
            <w:tcW w:w="6946" w:type="dxa"/>
          </w:tcPr>
          <w:p w14:paraId="61E84B8D" w14:textId="0BBF582A" w:rsidR="00CE51AF" w:rsidRPr="0098071D" w:rsidRDefault="00CE51AF" w:rsidP="00FC4E80">
            <w:pPr>
              <w:rPr>
                <w:rFonts w:ascii="Arial" w:hAnsi="Arial" w:cs="Arial"/>
                <w:sz w:val="24"/>
                <w:szCs w:val="24"/>
              </w:rPr>
            </w:pPr>
            <w:r w:rsidRPr="0098071D">
              <w:rPr>
                <w:rFonts w:ascii="Arial" w:hAnsi="Arial" w:cs="Arial"/>
                <w:sz w:val="24"/>
                <w:szCs w:val="24"/>
              </w:rPr>
              <w:t>The Board approved th</w:t>
            </w:r>
            <w:r w:rsidR="00685B7F" w:rsidRPr="0098071D">
              <w:rPr>
                <w:rFonts w:ascii="Arial" w:hAnsi="Arial" w:cs="Arial"/>
                <w:sz w:val="24"/>
                <w:szCs w:val="24"/>
              </w:rPr>
              <w:t>e</w:t>
            </w:r>
            <w:r w:rsidR="00225B8E" w:rsidRPr="0098071D">
              <w:rPr>
                <w:rFonts w:ascii="Arial" w:hAnsi="Arial" w:cs="Arial"/>
                <w:sz w:val="24"/>
                <w:szCs w:val="24"/>
              </w:rPr>
              <w:t xml:space="preserve"> </w:t>
            </w:r>
            <w:r w:rsidRPr="0098071D">
              <w:rPr>
                <w:rFonts w:ascii="Arial" w:hAnsi="Arial" w:cs="Arial"/>
                <w:sz w:val="24"/>
                <w:szCs w:val="24"/>
              </w:rPr>
              <w:t>proposal</w:t>
            </w:r>
            <w:r w:rsidR="00685B7F" w:rsidRPr="0098071D">
              <w:rPr>
                <w:rFonts w:ascii="Arial" w:hAnsi="Arial" w:cs="Arial"/>
                <w:sz w:val="24"/>
                <w:szCs w:val="24"/>
              </w:rPr>
              <w:t xml:space="preserve"> to delegate authority to the CEO to approve interim </w:t>
            </w:r>
            <w:proofErr w:type="spellStart"/>
            <w:r w:rsidR="00685B7F" w:rsidRPr="0098071D">
              <w:rPr>
                <w:rFonts w:ascii="Arial" w:hAnsi="Arial" w:cs="Arial"/>
                <w:sz w:val="24"/>
                <w:szCs w:val="24"/>
              </w:rPr>
              <w:t>mid year</w:t>
            </w:r>
            <w:proofErr w:type="spellEnd"/>
            <w:r w:rsidR="00685B7F" w:rsidRPr="0098071D">
              <w:rPr>
                <w:rFonts w:ascii="Arial" w:hAnsi="Arial" w:cs="Arial"/>
                <w:sz w:val="24"/>
                <w:szCs w:val="24"/>
              </w:rPr>
              <w:t xml:space="preserve"> updates and publication of the CRR, with the assumption that any significant changes would be highlighted to the Board in an appropriate way and on the understanding that there was formal annual approval of the CRR. It was also agreed that the Board should formally reaffirm the risk appetite each year</w:t>
            </w:r>
            <w:r w:rsidRPr="0098071D">
              <w:rPr>
                <w:rFonts w:ascii="Arial" w:hAnsi="Arial" w:cs="Arial"/>
                <w:sz w:val="24"/>
                <w:szCs w:val="24"/>
              </w:rPr>
              <w:t>.</w:t>
            </w:r>
          </w:p>
        </w:tc>
        <w:tc>
          <w:tcPr>
            <w:tcW w:w="1559" w:type="dxa"/>
          </w:tcPr>
          <w:p w14:paraId="27A7569D" w14:textId="77777777" w:rsidR="00CE51AF" w:rsidRPr="0098071D" w:rsidRDefault="00CE51AF">
            <w:pPr>
              <w:rPr>
                <w:rFonts w:ascii="Arial" w:hAnsi="Arial" w:cs="Arial"/>
                <w:sz w:val="24"/>
                <w:szCs w:val="24"/>
              </w:rPr>
            </w:pPr>
          </w:p>
        </w:tc>
      </w:tr>
      <w:tr w:rsidR="00CE51AF" w:rsidRPr="0098071D" w14:paraId="1BC44F75" w14:textId="77777777" w:rsidTr="00E72462">
        <w:tc>
          <w:tcPr>
            <w:tcW w:w="675" w:type="dxa"/>
          </w:tcPr>
          <w:p w14:paraId="322D0414" w14:textId="77777777" w:rsidR="00CE51AF" w:rsidRPr="0098071D" w:rsidRDefault="00CE51AF" w:rsidP="00FC4E80">
            <w:pPr>
              <w:rPr>
                <w:rFonts w:ascii="Arial" w:hAnsi="Arial" w:cs="Arial"/>
                <w:sz w:val="24"/>
                <w:szCs w:val="24"/>
              </w:rPr>
            </w:pPr>
          </w:p>
        </w:tc>
        <w:tc>
          <w:tcPr>
            <w:tcW w:w="6946" w:type="dxa"/>
          </w:tcPr>
          <w:p w14:paraId="0402379B" w14:textId="77777777" w:rsidR="00CE51AF" w:rsidRPr="0098071D" w:rsidRDefault="00CE51AF" w:rsidP="00FC4E80">
            <w:pPr>
              <w:rPr>
                <w:rFonts w:ascii="Arial" w:hAnsi="Arial" w:cs="Arial"/>
                <w:sz w:val="24"/>
                <w:szCs w:val="24"/>
              </w:rPr>
            </w:pPr>
          </w:p>
        </w:tc>
        <w:tc>
          <w:tcPr>
            <w:tcW w:w="1559" w:type="dxa"/>
          </w:tcPr>
          <w:p w14:paraId="641BDB98" w14:textId="77777777" w:rsidR="00CE51AF" w:rsidRPr="0098071D" w:rsidRDefault="00CE51AF">
            <w:pPr>
              <w:rPr>
                <w:rFonts w:ascii="Arial" w:hAnsi="Arial" w:cs="Arial"/>
                <w:sz w:val="24"/>
                <w:szCs w:val="24"/>
              </w:rPr>
            </w:pPr>
          </w:p>
        </w:tc>
      </w:tr>
    </w:tbl>
    <w:p w14:paraId="0A34841B" w14:textId="69723C77" w:rsidR="001D035A" w:rsidRPr="0098071D" w:rsidRDefault="001D035A">
      <w:pPr>
        <w:rPr>
          <w:rFonts w:ascii="Arial" w:hAnsi="Arial" w:cs="Arial"/>
          <w:sz w:val="24"/>
          <w:szCs w:val="24"/>
        </w:rPr>
      </w:pPr>
      <w:r w:rsidRPr="0098071D">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946"/>
        <w:gridCol w:w="1559"/>
      </w:tblGrid>
      <w:tr w:rsidR="001D035A" w:rsidRPr="0098071D" w14:paraId="07E7FA19" w14:textId="77777777" w:rsidTr="00E72462">
        <w:tc>
          <w:tcPr>
            <w:tcW w:w="675" w:type="dxa"/>
          </w:tcPr>
          <w:p w14:paraId="4CCB49A6" w14:textId="77777777" w:rsidR="001D035A" w:rsidRPr="0098071D" w:rsidRDefault="001D035A" w:rsidP="00FC4E80">
            <w:pPr>
              <w:rPr>
                <w:rFonts w:ascii="Arial" w:hAnsi="Arial" w:cs="Arial"/>
                <w:sz w:val="24"/>
                <w:szCs w:val="24"/>
              </w:rPr>
            </w:pPr>
          </w:p>
        </w:tc>
        <w:tc>
          <w:tcPr>
            <w:tcW w:w="6946" w:type="dxa"/>
          </w:tcPr>
          <w:p w14:paraId="2DD5382D" w14:textId="77777777" w:rsidR="001D035A" w:rsidRPr="0098071D" w:rsidRDefault="001D035A" w:rsidP="001D035A">
            <w:pPr>
              <w:jc w:val="center"/>
              <w:rPr>
                <w:rFonts w:ascii="Arial" w:hAnsi="Arial" w:cs="Arial"/>
                <w:sz w:val="24"/>
                <w:szCs w:val="24"/>
              </w:rPr>
            </w:pPr>
          </w:p>
        </w:tc>
        <w:tc>
          <w:tcPr>
            <w:tcW w:w="1559" w:type="dxa"/>
          </w:tcPr>
          <w:p w14:paraId="67D8EC23" w14:textId="5E868196" w:rsidR="001D035A" w:rsidRPr="0098071D" w:rsidRDefault="001D035A" w:rsidP="001D035A">
            <w:pPr>
              <w:jc w:val="center"/>
              <w:rPr>
                <w:rFonts w:ascii="Arial" w:hAnsi="Arial" w:cs="Arial"/>
                <w:b/>
                <w:sz w:val="24"/>
                <w:szCs w:val="24"/>
              </w:rPr>
            </w:pPr>
            <w:r w:rsidRPr="0098071D">
              <w:rPr>
                <w:rFonts w:ascii="Arial" w:hAnsi="Arial" w:cs="Arial"/>
                <w:b/>
                <w:sz w:val="24"/>
                <w:szCs w:val="24"/>
              </w:rPr>
              <w:t>ACTION</w:t>
            </w:r>
          </w:p>
        </w:tc>
      </w:tr>
      <w:tr w:rsidR="001D035A" w:rsidRPr="0098071D" w14:paraId="1DED2A66" w14:textId="77777777" w:rsidTr="00E72462">
        <w:tc>
          <w:tcPr>
            <w:tcW w:w="675" w:type="dxa"/>
          </w:tcPr>
          <w:p w14:paraId="753CB966" w14:textId="77777777" w:rsidR="001D035A" w:rsidRPr="0098071D" w:rsidRDefault="001D035A" w:rsidP="00FC4E80">
            <w:pPr>
              <w:rPr>
                <w:rFonts w:ascii="Arial" w:hAnsi="Arial" w:cs="Arial"/>
                <w:sz w:val="24"/>
                <w:szCs w:val="24"/>
              </w:rPr>
            </w:pPr>
          </w:p>
        </w:tc>
        <w:tc>
          <w:tcPr>
            <w:tcW w:w="6946" w:type="dxa"/>
          </w:tcPr>
          <w:p w14:paraId="35A16455" w14:textId="77777777" w:rsidR="001D035A" w:rsidRPr="0098071D" w:rsidRDefault="001D035A" w:rsidP="001D035A">
            <w:pPr>
              <w:jc w:val="center"/>
              <w:rPr>
                <w:rFonts w:ascii="Arial" w:hAnsi="Arial" w:cs="Arial"/>
                <w:sz w:val="24"/>
                <w:szCs w:val="24"/>
              </w:rPr>
            </w:pPr>
          </w:p>
        </w:tc>
        <w:tc>
          <w:tcPr>
            <w:tcW w:w="1559" w:type="dxa"/>
          </w:tcPr>
          <w:p w14:paraId="0B92E879" w14:textId="77777777" w:rsidR="001D035A" w:rsidRPr="0098071D" w:rsidRDefault="001D035A" w:rsidP="001D035A">
            <w:pPr>
              <w:jc w:val="center"/>
              <w:rPr>
                <w:rFonts w:ascii="Arial" w:hAnsi="Arial" w:cs="Arial"/>
                <w:b/>
                <w:sz w:val="24"/>
                <w:szCs w:val="24"/>
              </w:rPr>
            </w:pPr>
          </w:p>
        </w:tc>
      </w:tr>
      <w:tr w:rsidR="00CE51AF" w:rsidRPr="0098071D" w14:paraId="659447E6" w14:textId="77777777" w:rsidTr="00E72462">
        <w:tc>
          <w:tcPr>
            <w:tcW w:w="675" w:type="dxa"/>
          </w:tcPr>
          <w:p w14:paraId="5D175F58" w14:textId="49165473" w:rsidR="00CE51AF" w:rsidRPr="0098071D" w:rsidRDefault="00CE51AF" w:rsidP="00FC4E80">
            <w:pPr>
              <w:rPr>
                <w:rFonts w:ascii="Arial" w:hAnsi="Arial" w:cs="Arial"/>
                <w:sz w:val="24"/>
                <w:szCs w:val="24"/>
              </w:rPr>
            </w:pPr>
          </w:p>
        </w:tc>
        <w:tc>
          <w:tcPr>
            <w:tcW w:w="6946" w:type="dxa"/>
          </w:tcPr>
          <w:p w14:paraId="64B1AB4D" w14:textId="72073A6A" w:rsidR="00CE51AF" w:rsidRPr="0098071D" w:rsidRDefault="00685B7F" w:rsidP="00685B7F">
            <w:pPr>
              <w:rPr>
                <w:rFonts w:ascii="Arial" w:hAnsi="Arial" w:cs="Arial"/>
                <w:sz w:val="24"/>
                <w:szCs w:val="24"/>
              </w:rPr>
            </w:pPr>
            <w:r w:rsidRPr="0098071D">
              <w:rPr>
                <w:rFonts w:ascii="Arial" w:hAnsi="Arial" w:cs="Arial"/>
                <w:sz w:val="24"/>
                <w:szCs w:val="24"/>
              </w:rPr>
              <w:t xml:space="preserve">There was a query relating to the management of adverse events.  It was agreed to remit this to the </w:t>
            </w:r>
            <w:r w:rsidR="00CE51AF" w:rsidRPr="0098071D">
              <w:rPr>
                <w:rFonts w:ascii="Arial" w:hAnsi="Arial" w:cs="Arial"/>
                <w:sz w:val="24"/>
                <w:szCs w:val="24"/>
              </w:rPr>
              <w:t xml:space="preserve">HGC </w:t>
            </w:r>
            <w:r w:rsidRPr="0098071D">
              <w:rPr>
                <w:rFonts w:ascii="Arial" w:hAnsi="Arial" w:cs="Arial"/>
                <w:sz w:val="24"/>
                <w:szCs w:val="24"/>
              </w:rPr>
              <w:t xml:space="preserve">to </w:t>
            </w:r>
            <w:r w:rsidR="00CE51AF" w:rsidRPr="0098071D">
              <w:rPr>
                <w:rFonts w:ascii="Arial" w:hAnsi="Arial" w:cs="Arial"/>
                <w:sz w:val="24"/>
                <w:szCs w:val="24"/>
              </w:rPr>
              <w:t>consider</w:t>
            </w:r>
            <w:r w:rsidRPr="0098071D">
              <w:rPr>
                <w:rFonts w:ascii="Arial" w:hAnsi="Arial" w:cs="Arial"/>
                <w:sz w:val="24"/>
                <w:szCs w:val="24"/>
              </w:rPr>
              <w:t xml:space="preserve"> an appropriate approach to managing adverse events in the context of this Board. </w:t>
            </w:r>
          </w:p>
        </w:tc>
        <w:tc>
          <w:tcPr>
            <w:tcW w:w="1559" w:type="dxa"/>
          </w:tcPr>
          <w:p w14:paraId="0F059E3D" w14:textId="77777777" w:rsidR="00CE51AF" w:rsidRPr="0098071D" w:rsidRDefault="00CE51AF">
            <w:pPr>
              <w:rPr>
                <w:rFonts w:ascii="Arial" w:hAnsi="Arial" w:cs="Arial"/>
                <w:sz w:val="24"/>
                <w:szCs w:val="24"/>
              </w:rPr>
            </w:pPr>
          </w:p>
        </w:tc>
      </w:tr>
      <w:tr w:rsidR="00CE51AF" w:rsidRPr="0098071D" w14:paraId="0D1A7754" w14:textId="77777777" w:rsidTr="00E72462">
        <w:tc>
          <w:tcPr>
            <w:tcW w:w="675" w:type="dxa"/>
          </w:tcPr>
          <w:p w14:paraId="0497362C" w14:textId="77777777" w:rsidR="00CE51AF" w:rsidRPr="0098071D" w:rsidRDefault="00CE51AF" w:rsidP="00FC4E80">
            <w:pPr>
              <w:rPr>
                <w:rFonts w:ascii="Arial" w:hAnsi="Arial" w:cs="Arial"/>
                <w:sz w:val="24"/>
                <w:szCs w:val="24"/>
              </w:rPr>
            </w:pPr>
          </w:p>
        </w:tc>
        <w:tc>
          <w:tcPr>
            <w:tcW w:w="6946" w:type="dxa"/>
          </w:tcPr>
          <w:p w14:paraId="3805F3E0" w14:textId="77777777" w:rsidR="00CE51AF" w:rsidRPr="0098071D" w:rsidRDefault="00CE51AF" w:rsidP="00FC4E80">
            <w:pPr>
              <w:rPr>
                <w:rFonts w:ascii="Arial" w:hAnsi="Arial" w:cs="Arial"/>
                <w:sz w:val="24"/>
                <w:szCs w:val="24"/>
              </w:rPr>
            </w:pPr>
          </w:p>
        </w:tc>
        <w:tc>
          <w:tcPr>
            <w:tcW w:w="1559" w:type="dxa"/>
          </w:tcPr>
          <w:p w14:paraId="5769B390" w14:textId="77777777" w:rsidR="00CE51AF" w:rsidRPr="0098071D" w:rsidRDefault="00CE51AF">
            <w:pPr>
              <w:rPr>
                <w:rFonts w:ascii="Arial" w:hAnsi="Arial" w:cs="Arial"/>
                <w:sz w:val="24"/>
                <w:szCs w:val="24"/>
              </w:rPr>
            </w:pPr>
          </w:p>
        </w:tc>
      </w:tr>
      <w:tr w:rsidR="000C0ED3" w:rsidRPr="0098071D" w14:paraId="27FAA266" w14:textId="77777777" w:rsidTr="00E72462">
        <w:tc>
          <w:tcPr>
            <w:tcW w:w="675" w:type="dxa"/>
          </w:tcPr>
          <w:p w14:paraId="4B608717" w14:textId="338ED321" w:rsidR="000C0ED3" w:rsidRPr="0098071D" w:rsidRDefault="000C0ED3" w:rsidP="00FC4E80">
            <w:pPr>
              <w:rPr>
                <w:rFonts w:ascii="Arial" w:hAnsi="Arial" w:cs="Arial"/>
                <w:sz w:val="24"/>
                <w:szCs w:val="24"/>
              </w:rPr>
            </w:pPr>
          </w:p>
        </w:tc>
        <w:tc>
          <w:tcPr>
            <w:tcW w:w="6946" w:type="dxa"/>
          </w:tcPr>
          <w:p w14:paraId="512B5253" w14:textId="620CB7B9" w:rsidR="000C0ED3" w:rsidRPr="0098071D" w:rsidRDefault="000C0ED3" w:rsidP="00685B7F">
            <w:pPr>
              <w:rPr>
                <w:rFonts w:ascii="Arial" w:hAnsi="Arial" w:cs="Arial"/>
                <w:sz w:val="24"/>
                <w:szCs w:val="24"/>
              </w:rPr>
            </w:pPr>
            <w:r w:rsidRPr="0098071D">
              <w:rPr>
                <w:rFonts w:ascii="Arial" w:hAnsi="Arial" w:cs="Arial"/>
                <w:sz w:val="24"/>
                <w:szCs w:val="24"/>
              </w:rPr>
              <w:t xml:space="preserve">It was noted that the Risk Appetite </w:t>
            </w:r>
            <w:r w:rsidR="00685B7F" w:rsidRPr="0098071D">
              <w:rPr>
                <w:rFonts w:ascii="Arial" w:hAnsi="Arial" w:cs="Arial"/>
                <w:sz w:val="24"/>
                <w:szCs w:val="24"/>
              </w:rPr>
              <w:t xml:space="preserve">framework contained within the circulated papers contained an error.  It was agreed to recirculate the paper with the correct version. </w:t>
            </w:r>
          </w:p>
        </w:tc>
        <w:tc>
          <w:tcPr>
            <w:tcW w:w="1559" w:type="dxa"/>
          </w:tcPr>
          <w:p w14:paraId="0602133F" w14:textId="77777777" w:rsidR="00465387" w:rsidRPr="0098071D" w:rsidRDefault="00465387">
            <w:pPr>
              <w:rPr>
                <w:rFonts w:ascii="Arial" w:hAnsi="Arial" w:cs="Arial"/>
                <w:sz w:val="24"/>
                <w:szCs w:val="24"/>
              </w:rPr>
            </w:pPr>
          </w:p>
          <w:p w14:paraId="18A90A3E" w14:textId="77777777" w:rsidR="000C0ED3" w:rsidRPr="0098071D" w:rsidRDefault="00465387" w:rsidP="00326C29">
            <w:pPr>
              <w:jc w:val="center"/>
              <w:rPr>
                <w:rFonts w:ascii="Arial" w:hAnsi="Arial" w:cs="Arial"/>
                <w:sz w:val="24"/>
                <w:szCs w:val="24"/>
              </w:rPr>
            </w:pPr>
            <w:r w:rsidRPr="0098071D">
              <w:rPr>
                <w:rFonts w:ascii="Arial" w:hAnsi="Arial" w:cs="Arial"/>
                <w:sz w:val="24"/>
                <w:szCs w:val="24"/>
              </w:rPr>
              <w:t>IGRM</w:t>
            </w:r>
          </w:p>
        </w:tc>
      </w:tr>
      <w:tr w:rsidR="000C0ED3" w:rsidRPr="0098071D" w14:paraId="6E6BDA81" w14:textId="77777777" w:rsidTr="00E72462">
        <w:tc>
          <w:tcPr>
            <w:tcW w:w="675" w:type="dxa"/>
          </w:tcPr>
          <w:p w14:paraId="5534ED88" w14:textId="77777777" w:rsidR="000C0ED3" w:rsidRPr="0098071D" w:rsidRDefault="000C0ED3" w:rsidP="00FC4E80">
            <w:pPr>
              <w:rPr>
                <w:rFonts w:ascii="Arial" w:hAnsi="Arial" w:cs="Arial"/>
                <w:sz w:val="24"/>
                <w:szCs w:val="24"/>
              </w:rPr>
            </w:pPr>
          </w:p>
        </w:tc>
        <w:tc>
          <w:tcPr>
            <w:tcW w:w="6946" w:type="dxa"/>
          </w:tcPr>
          <w:p w14:paraId="6A89695F" w14:textId="77777777" w:rsidR="000C0ED3" w:rsidRPr="0098071D" w:rsidRDefault="000C0ED3" w:rsidP="00FC4E80">
            <w:pPr>
              <w:rPr>
                <w:rFonts w:ascii="Arial" w:hAnsi="Arial" w:cs="Arial"/>
                <w:sz w:val="24"/>
                <w:szCs w:val="24"/>
              </w:rPr>
            </w:pPr>
          </w:p>
        </w:tc>
        <w:tc>
          <w:tcPr>
            <w:tcW w:w="1559" w:type="dxa"/>
          </w:tcPr>
          <w:p w14:paraId="349C6217" w14:textId="77777777" w:rsidR="000C0ED3" w:rsidRPr="0098071D" w:rsidRDefault="000C0ED3">
            <w:pPr>
              <w:rPr>
                <w:rFonts w:ascii="Arial" w:hAnsi="Arial" w:cs="Arial"/>
                <w:sz w:val="24"/>
                <w:szCs w:val="24"/>
              </w:rPr>
            </w:pPr>
          </w:p>
        </w:tc>
      </w:tr>
      <w:tr w:rsidR="000C0ED3" w:rsidRPr="0098071D" w14:paraId="08B9BBAC" w14:textId="77777777" w:rsidTr="00E72462">
        <w:tc>
          <w:tcPr>
            <w:tcW w:w="675" w:type="dxa"/>
          </w:tcPr>
          <w:p w14:paraId="11502AC6" w14:textId="77777777" w:rsidR="000C0ED3" w:rsidRPr="0098071D" w:rsidRDefault="000C0ED3" w:rsidP="00FC4E80">
            <w:pPr>
              <w:rPr>
                <w:rFonts w:ascii="Arial" w:hAnsi="Arial" w:cs="Arial"/>
                <w:sz w:val="24"/>
                <w:szCs w:val="24"/>
              </w:rPr>
            </w:pPr>
          </w:p>
        </w:tc>
        <w:tc>
          <w:tcPr>
            <w:tcW w:w="6946" w:type="dxa"/>
          </w:tcPr>
          <w:p w14:paraId="4B85B9FB" w14:textId="5AE315DE" w:rsidR="000C0ED3" w:rsidRPr="0098071D" w:rsidRDefault="000C0ED3" w:rsidP="00685B7F">
            <w:pPr>
              <w:rPr>
                <w:rFonts w:ascii="Arial" w:hAnsi="Arial" w:cs="Arial"/>
                <w:sz w:val="24"/>
                <w:szCs w:val="24"/>
              </w:rPr>
            </w:pPr>
            <w:r w:rsidRPr="0098071D">
              <w:rPr>
                <w:rFonts w:ascii="Arial" w:hAnsi="Arial" w:cs="Arial"/>
                <w:sz w:val="24"/>
                <w:szCs w:val="24"/>
              </w:rPr>
              <w:t xml:space="preserve">It was suggested that the </w:t>
            </w:r>
            <w:r w:rsidR="00685B7F" w:rsidRPr="0098071D">
              <w:rPr>
                <w:rFonts w:ascii="Arial" w:hAnsi="Arial" w:cs="Arial"/>
                <w:sz w:val="24"/>
                <w:szCs w:val="24"/>
              </w:rPr>
              <w:t xml:space="preserve">CRR may not adequately reflect the risks inherent in the new public affairs approach just agreed. The HSE agreed to review this. </w:t>
            </w:r>
          </w:p>
        </w:tc>
        <w:tc>
          <w:tcPr>
            <w:tcW w:w="1559" w:type="dxa"/>
          </w:tcPr>
          <w:p w14:paraId="643CBA08" w14:textId="12F0E443" w:rsidR="000C0ED3" w:rsidRPr="0098071D" w:rsidRDefault="00685B7F" w:rsidP="00326C29">
            <w:pPr>
              <w:jc w:val="center"/>
              <w:rPr>
                <w:rFonts w:ascii="Arial" w:hAnsi="Arial" w:cs="Arial"/>
                <w:sz w:val="24"/>
                <w:szCs w:val="24"/>
              </w:rPr>
            </w:pPr>
            <w:r w:rsidRPr="0098071D">
              <w:rPr>
                <w:rFonts w:ascii="Arial" w:hAnsi="Arial" w:cs="Arial"/>
                <w:sz w:val="24"/>
                <w:szCs w:val="24"/>
              </w:rPr>
              <w:t>HSE</w:t>
            </w:r>
          </w:p>
        </w:tc>
      </w:tr>
      <w:tr w:rsidR="000C0ED3" w:rsidRPr="0098071D" w14:paraId="0CA27E11" w14:textId="77777777" w:rsidTr="00E72462">
        <w:tc>
          <w:tcPr>
            <w:tcW w:w="675" w:type="dxa"/>
          </w:tcPr>
          <w:p w14:paraId="58616523" w14:textId="77777777" w:rsidR="000C0ED3" w:rsidRPr="0098071D" w:rsidRDefault="000C0ED3" w:rsidP="00FC4E80">
            <w:pPr>
              <w:rPr>
                <w:rFonts w:ascii="Arial" w:hAnsi="Arial" w:cs="Arial"/>
                <w:sz w:val="24"/>
                <w:szCs w:val="24"/>
              </w:rPr>
            </w:pPr>
          </w:p>
        </w:tc>
        <w:tc>
          <w:tcPr>
            <w:tcW w:w="6946" w:type="dxa"/>
          </w:tcPr>
          <w:p w14:paraId="2B71DDA3" w14:textId="77777777" w:rsidR="000C0ED3" w:rsidRPr="0098071D" w:rsidRDefault="000C0ED3" w:rsidP="00FC4E80">
            <w:pPr>
              <w:rPr>
                <w:rFonts w:ascii="Arial" w:hAnsi="Arial" w:cs="Arial"/>
                <w:sz w:val="24"/>
                <w:szCs w:val="24"/>
              </w:rPr>
            </w:pPr>
          </w:p>
        </w:tc>
        <w:tc>
          <w:tcPr>
            <w:tcW w:w="1559" w:type="dxa"/>
          </w:tcPr>
          <w:p w14:paraId="4A507B99" w14:textId="77777777" w:rsidR="000C0ED3" w:rsidRPr="0098071D" w:rsidRDefault="000C0ED3">
            <w:pPr>
              <w:rPr>
                <w:rFonts w:ascii="Arial" w:hAnsi="Arial" w:cs="Arial"/>
                <w:sz w:val="24"/>
                <w:szCs w:val="24"/>
              </w:rPr>
            </w:pPr>
          </w:p>
        </w:tc>
      </w:tr>
      <w:tr w:rsidR="00BC05D1" w:rsidRPr="0098071D" w14:paraId="16324083" w14:textId="77777777" w:rsidTr="00E72462">
        <w:tc>
          <w:tcPr>
            <w:tcW w:w="675" w:type="dxa"/>
          </w:tcPr>
          <w:p w14:paraId="50CB11B7" w14:textId="77777777" w:rsidR="00BC05D1" w:rsidRPr="0098071D" w:rsidRDefault="00BC05D1" w:rsidP="00FC4E80">
            <w:pPr>
              <w:rPr>
                <w:rFonts w:ascii="Arial" w:hAnsi="Arial" w:cs="Arial"/>
                <w:sz w:val="24"/>
                <w:szCs w:val="24"/>
              </w:rPr>
            </w:pPr>
          </w:p>
        </w:tc>
        <w:tc>
          <w:tcPr>
            <w:tcW w:w="6946" w:type="dxa"/>
          </w:tcPr>
          <w:p w14:paraId="19737485" w14:textId="54CAC807" w:rsidR="00BC05D1" w:rsidRPr="0098071D" w:rsidRDefault="000C0ED3" w:rsidP="00685B7F">
            <w:pPr>
              <w:rPr>
                <w:rFonts w:ascii="Arial" w:hAnsi="Arial" w:cs="Arial"/>
                <w:sz w:val="24"/>
                <w:szCs w:val="24"/>
              </w:rPr>
            </w:pPr>
            <w:r w:rsidRPr="0098071D">
              <w:rPr>
                <w:rFonts w:ascii="Arial" w:hAnsi="Arial" w:cs="Arial"/>
                <w:sz w:val="24"/>
                <w:szCs w:val="24"/>
              </w:rPr>
              <w:t>The B</w:t>
            </w:r>
            <w:r w:rsidR="00BF2AD0" w:rsidRPr="0098071D">
              <w:rPr>
                <w:rFonts w:ascii="Arial" w:hAnsi="Arial" w:cs="Arial"/>
                <w:sz w:val="24"/>
                <w:szCs w:val="24"/>
              </w:rPr>
              <w:t>oard approved</w:t>
            </w:r>
            <w:r w:rsidRPr="0098071D">
              <w:rPr>
                <w:rFonts w:ascii="Arial" w:hAnsi="Arial" w:cs="Arial"/>
                <w:sz w:val="24"/>
                <w:szCs w:val="24"/>
              </w:rPr>
              <w:t xml:space="preserve"> the risk register </w:t>
            </w:r>
            <w:r w:rsidR="00685B7F" w:rsidRPr="0098071D">
              <w:rPr>
                <w:rFonts w:ascii="Arial" w:hAnsi="Arial" w:cs="Arial"/>
                <w:sz w:val="24"/>
                <w:szCs w:val="24"/>
              </w:rPr>
              <w:t xml:space="preserve">and changes to the risk policy and protocols, </w:t>
            </w:r>
            <w:r w:rsidRPr="0098071D">
              <w:rPr>
                <w:rFonts w:ascii="Arial" w:hAnsi="Arial" w:cs="Arial"/>
                <w:sz w:val="24"/>
                <w:szCs w:val="24"/>
              </w:rPr>
              <w:t xml:space="preserve">subject to </w:t>
            </w:r>
            <w:r w:rsidR="00685B7F" w:rsidRPr="0098071D">
              <w:rPr>
                <w:rFonts w:ascii="Arial" w:hAnsi="Arial" w:cs="Arial"/>
                <w:sz w:val="24"/>
                <w:szCs w:val="24"/>
              </w:rPr>
              <w:t xml:space="preserve">agreed </w:t>
            </w:r>
            <w:r w:rsidRPr="0098071D">
              <w:rPr>
                <w:rFonts w:ascii="Arial" w:hAnsi="Arial" w:cs="Arial"/>
                <w:sz w:val="24"/>
                <w:szCs w:val="24"/>
              </w:rPr>
              <w:t>changes.</w:t>
            </w:r>
          </w:p>
        </w:tc>
        <w:tc>
          <w:tcPr>
            <w:tcW w:w="1559" w:type="dxa"/>
          </w:tcPr>
          <w:p w14:paraId="7D49E063" w14:textId="0268A158" w:rsidR="00BC05D1" w:rsidRPr="0098071D" w:rsidRDefault="00BC05D1" w:rsidP="00685B7F">
            <w:pPr>
              <w:rPr>
                <w:rFonts w:ascii="Arial" w:hAnsi="Arial" w:cs="Arial"/>
                <w:sz w:val="24"/>
                <w:szCs w:val="24"/>
              </w:rPr>
            </w:pPr>
          </w:p>
        </w:tc>
      </w:tr>
      <w:tr w:rsidR="00BC05D1" w:rsidRPr="0098071D" w14:paraId="6BFE3DED" w14:textId="77777777" w:rsidTr="00E72462">
        <w:tc>
          <w:tcPr>
            <w:tcW w:w="675" w:type="dxa"/>
          </w:tcPr>
          <w:p w14:paraId="20E18F86" w14:textId="77777777" w:rsidR="00BC05D1" w:rsidRPr="0098071D" w:rsidRDefault="00BC05D1" w:rsidP="00FC4E80">
            <w:pPr>
              <w:rPr>
                <w:rFonts w:ascii="Arial" w:hAnsi="Arial" w:cs="Arial"/>
                <w:sz w:val="24"/>
                <w:szCs w:val="24"/>
              </w:rPr>
            </w:pPr>
          </w:p>
        </w:tc>
        <w:tc>
          <w:tcPr>
            <w:tcW w:w="6946" w:type="dxa"/>
          </w:tcPr>
          <w:p w14:paraId="084BC86C" w14:textId="77777777" w:rsidR="00BC05D1" w:rsidRPr="0098071D" w:rsidRDefault="00BC05D1" w:rsidP="00FC4E80">
            <w:pPr>
              <w:rPr>
                <w:rFonts w:ascii="Arial" w:hAnsi="Arial" w:cs="Arial"/>
                <w:sz w:val="24"/>
                <w:szCs w:val="24"/>
              </w:rPr>
            </w:pPr>
          </w:p>
        </w:tc>
        <w:tc>
          <w:tcPr>
            <w:tcW w:w="1559" w:type="dxa"/>
          </w:tcPr>
          <w:p w14:paraId="5E548850" w14:textId="77777777" w:rsidR="00BC05D1" w:rsidRPr="0098071D" w:rsidRDefault="00BC05D1">
            <w:pPr>
              <w:rPr>
                <w:rFonts w:ascii="Arial" w:hAnsi="Arial" w:cs="Arial"/>
                <w:sz w:val="24"/>
                <w:szCs w:val="24"/>
              </w:rPr>
            </w:pPr>
          </w:p>
        </w:tc>
      </w:tr>
      <w:tr w:rsidR="00BC05D1" w:rsidRPr="0098071D" w14:paraId="26B01462" w14:textId="77777777" w:rsidTr="00E72462">
        <w:tc>
          <w:tcPr>
            <w:tcW w:w="675" w:type="dxa"/>
          </w:tcPr>
          <w:p w14:paraId="139A9746" w14:textId="77777777" w:rsidR="00BC05D1" w:rsidRPr="0098071D" w:rsidRDefault="00BC05D1" w:rsidP="00FC4E80">
            <w:pPr>
              <w:rPr>
                <w:rFonts w:ascii="Arial" w:hAnsi="Arial" w:cs="Arial"/>
                <w:sz w:val="24"/>
                <w:szCs w:val="24"/>
              </w:rPr>
            </w:pPr>
          </w:p>
        </w:tc>
        <w:tc>
          <w:tcPr>
            <w:tcW w:w="6946" w:type="dxa"/>
          </w:tcPr>
          <w:p w14:paraId="2CAA1ABE" w14:textId="77777777" w:rsidR="00BC05D1" w:rsidRPr="0098071D" w:rsidRDefault="00BC05D1" w:rsidP="00FC4E80">
            <w:pPr>
              <w:rPr>
                <w:rFonts w:ascii="Arial" w:hAnsi="Arial" w:cs="Arial"/>
                <w:sz w:val="24"/>
                <w:szCs w:val="24"/>
              </w:rPr>
            </w:pPr>
          </w:p>
        </w:tc>
        <w:tc>
          <w:tcPr>
            <w:tcW w:w="1559" w:type="dxa"/>
          </w:tcPr>
          <w:p w14:paraId="14D0BB59" w14:textId="77777777" w:rsidR="00BC05D1" w:rsidRPr="0098071D" w:rsidRDefault="00BC05D1">
            <w:pPr>
              <w:rPr>
                <w:rFonts w:ascii="Arial" w:hAnsi="Arial" w:cs="Arial"/>
                <w:sz w:val="24"/>
                <w:szCs w:val="24"/>
              </w:rPr>
            </w:pPr>
          </w:p>
        </w:tc>
      </w:tr>
      <w:tr w:rsidR="00BC05D1" w:rsidRPr="0098071D" w14:paraId="73AF507B" w14:textId="77777777" w:rsidTr="00E72462">
        <w:tc>
          <w:tcPr>
            <w:tcW w:w="675" w:type="dxa"/>
          </w:tcPr>
          <w:p w14:paraId="4C0ABF47" w14:textId="77777777" w:rsidR="00BC05D1" w:rsidRPr="0098071D" w:rsidRDefault="00BC05D1" w:rsidP="00FC4E80">
            <w:pPr>
              <w:rPr>
                <w:rFonts w:ascii="Arial" w:hAnsi="Arial" w:cs="Arial"/>
                <w:sz w:val="24"/>
                <w:szCs w:val="24"/>
              </w:rPr>
            </w:pPr>
            <w:r w:rsidRPr="0098071D">
              <w:rPr>
                <w:rFonts w:ascii="Arial" w:hAnsi="Arial" w:cs="Arial"/>
                <w:sz w:val="24"/>
                <w:szCs w:val="24"/>
              </w:rPr>
              <w:t>12</w:t>
            </w:r>
          </w:p>
        </w:tc>
        <w:tc>
          <w:tcPr>
            <w:tcW w:w="6946" w:type="dxa"/>
          </w:tcPr>
          <w:p w14:paraId="5358F22A" w14:textId="77777777" w:rsidR="00BC05D1" w:rsidRPr="00817B3A" w:rsidRDefault="00BC05D1" w:rsidP="00FC4E80">
            <w:pPr>
              <w:rPr>
                <w:rFonts w:ascii="Arial" w:hAnsi="Arial" w:cs="Arial"/>
                <w:b/>
                <w:sz w:val="24"/>
                <w:szCs w:val="24"/>
              </w:rPr>
            </w:pPr>
            <w:r w:rsidRPr="00817B3A">
              <w:rPr>
                <w:rFonts w:ascii="Arial" w:hAnsi="Arial" w:cs="Arial"/>
                <w:b/>
                <w:sz w:val="24"/>
                <w:szCs w:val="24"/>
              </w:rPr>
              <w:t>Electronic provision of board/committee papers</w:t>
            </w:r>
          </w:p>
        </w:tc>
        <w:tc>
          <w:tcPr>
            <w:tcW w:w="1559" w:type="dxa"/>
          </w:tcPr>
          <w:p w14:paraId="164F1A44" w14:textId="77777777" w:rsidR="00BC05D1" w:rsidRPr="0098071D" w:rsidRDefault="00BC05D1">
            <w:pPr>
              <w:rPr>
                <w:rFonts w:ascii="Arial" w:hAnsi="Arial" w:cs="Arial"/>
                <w:sz w:val="24"/>
                <w:szCs w:val="24"/>
              </w:rPr>
            </w:pPr>
          </w:p>
        </w:tc>
      </w:tr>
      <w:tr w:rsidR="00C13329" w:rsidRPr="0098071D" w14:paraId="2FB30FFE" w14:textId="77777777" w:rsidTr="00E72462">
        <w:tc>
          <w:tcPr>
            <w:tcW w:w="675" w:type="dxa"/>
          </w:tcPr>
          <w:p w14:paraId="27AF7E37" w14:textId="77777777" w:rsidR="00C13329" w:rsidRPr="0098071D" w:rsidRDefault="00C13329" w:rsidP="00FC4E80">
            <w:pPr>
              <w:rPr>
                <w:rFonts w:ascii="Arial" w:hAnsi="Arial" w:cs="Arial"/>
                <w:sz w:val="24"/>
                <w:szCs w:val="24"/>
              </w:rPr>
            </w:pPr>
          </w:p>
        </w:tc>
        <w:tc>
          <w:tcPr>
            <w:tcW w:w="6946" w:type="dxa"/>
          </w:tcPr>
          <w:p w14:paraId="1289BD74" w14:textId="77777777" w:rsidR="00C13329" w:rsidRPr="0098071D" w:rsidRDefault="00C13329" w:rsidP="00FC4E80">
            <w:pPr>
              <w:rPr>
                <w:rFonts w:ascii="Arial" w:hAnsi="Arial" w:cs="Arial"/>
                <w:sz w:val="24"/>
                <w:szCs w:val="24"/>
              </w:rPr>
            </w:pPr>
          </w:p>
        </w:tc>
        <w:tc>
          <w:tcPr>
            <w:tcW w:w="1559" w:type="dxa"/>
          </w:tcPr>
          <w:p w14:paraId="4935CAD4" w14:textId="77777777" w:rsidR="00C13329" w:rsidRPr="0098071D" w:rsidRDefault="00C13329">
            <w:pPr>
              <w:rPr>
                <w:rFonts w:ascii="Arial" w:hAnsi="Arial" w:cs="Arial"/>
                <w:sz w:val="24"/>
                <w:szCs w:val="24"/>
              </w:rPr>
            </w:pPr>
          </w:p>
        </w:tc>
      </w:tr>
      <w:tr w:rsidR="00BC05D1" w:rsidRPr="0098071D" w14:paraId="5EED9BC9" w14:textId="77777777" w:rsidTr="00E72462">
        <w:tc>
          <w:tcPr>
            <w:tcW w:w="675" w:type="dxa"/>
          </w:tcPr>
          <w:p w14:paraId="7D201FA4" w14:textId="77777777" w:rsidR="00BC05D1" w:rsidRPr="0098071D" w:rsidRDefault="00BC05D1" w:rsidP="00FC4E80">
            <w:pPr>
              <w:rPr>
                <w:rFonts w:ascii="Arial" w:hAnsi="Arial" w:cs="Arial"/>
                <w:sz w:val="24"/>
                <w:szCs w:val="24"/>
              </w:rPr>
            </w:pPr>
          </w:p>
        </w:tc>
        <w:tc>
          <w:tcPr>
            <w:tcW w:w="6946" w:type="dxa"/>
          </w:tcPr>
          <w:p w14:paraId="546AC0E7" w14:textId="7C8E005D" w:rsidR="00BC05D1" w:rsidRPr="0098071D" w:rsidRDefault="00BC05D1" w:rsidP="00FC4E80">
            <w:pPr>
              <w:rPr>
                <w:rFonts w:ascii="Arial" w:hAnsi="Arial" w:cs="Arial"/>
                <w:sz w:val="24"/>
                <w:szCs w:val="24"/>
              </w:rPr>
            </w:pPr>
            <w:r w:rsidRPr="0098071D">
              <w:rPr>
                <w:rFonts w:ascii="Arial" w:hAnsi="Arial" w:cs="Arial"/>
                <w:sz w:val="24"/>
                <w:szCs w:val="24"/>
              </w:rPr>
              <w:t>After discussion the Board agreed to trial tablets at future Board meetings over a 6 month period.</w:t>
            </w:r>
            <w:r w:rsidR="00685B7F" w:rsidRPr="0098071D">
              <w:rPr>
                <w:rFonts w:ascii="Arial" w:hAnsi="Arial" w:cs="Arial"/>
                <w:sz w:val="24"/>
                <w:szCs w:val="24"/>
              </w:rPr>
              <w:t xml:space="preserve"> There were also a number of suggestions regarding how the process could be improved e.g. the use of zip formats for sharing files</w:t>
            </w:r>
            <w:r w:rsidR="007D2E0E" w:rsidRPr="0098071D">
              <w:rPr>
                <w:rFonts w:ascii="Arial" w:hAnsi="Arial" w:cs="Arial"/>
                <w:sz w:val="24"/>
                <w:szCs w:val="24"/>
              </w:rPr>
              <w:t>.</w:t>
            </w:r>
          </w:p>
        </w:tc>
        <w:tc>
          <w:tcPr>
            <w:tcW w:w="1559" w:type="dxa"/>
          </w:tcPr>
          <w:p w14:paraId="1E7739B5" w14:textId="6EB0FD06" w:rsidR="00BC05D1" w:rsidRPr="0098071D" w:rsidRDefault="00BC05D1" w:rsidP="00326C29">
            <w:pPr>
              <w:jc w:val="center"/>
              <w:rPr>
                <w:rFonts w:ascii="Arial" w:hAnsi="Arial" w:cs="Arial"/>
                <w:sz w:val="24"/>
                <w:szCs w:val="24"/>
              </w:rPr>
            </w:pPr>
          </w:p>
        </w:tc>
      </w:tr>
      <w:tr w:rsidR="00BC05D1" w:rsidRPr="0098071D" w14:paraId="20EBD740" w14:textId="77777777" w:rsidTr="00E72462">
        <w:tc>
          <w:tcPr>
            <w:tcW w:w="675" w:type="dxa"/>
          </w:tcPr>
          <w:p w14:paraId="5C7E4F5A" w14:textId="77777777" w:rsidR="00BC05D1" w:rsidRPr="0098071D" w:rsidRDefault="00BC05D1" w:rsidP="00FC4E80">
            <w:pPr>
              <w:rPr>
                <w:rFonts w:ascii="Arial" w:hAnsi="Arial" w:cs="Arial"/>
                <w:sz w:val="24"/>
                <w:szCs w:val="24"/>
              </w:rPr>
            </w:pPr>
          </w:p>
        </w:tc>
        <w:tc>
          <w:tcPr>
            <w:tcW w:w="6946" w:type="dxa"/>
          </w:tcPr>
          <w:p w14:paraId="74B707A9" w14:textId="77777777" w:rsidR="00BC05D1" w:rsidRPr="0098071D" w:rsidRDefault="00BC05D1" w:rsidP="00FC4E80">
            <w:pPr>
              <w:rPr>
                <w:rFonts w:ascii="Arial" w:hAnsi="Arial" w:cs="Arial"/>
                <w:sz w:val="24"/>
                <w:szCs w:val="24"/>
              </w:rPr>
            </w:pPr>
          </w:p>
        </w:tc>
        <w:tc>
          <w:tcPr>
            <w:tcW w:w="1559" w:type="dxa"/>
          </w:tcPr>
          <w:p w14:paraId="2CADC1AD" w14:textId="77777777" w:rsidR="00BC05D1" w:rsidRPr="0098071D" w:rsidRDefault="00BC05D1">
            <w:pPr>
              <w:rPr>
                <w:rFonts w:ascii="Arial" w:hAnsi="Arial" w:cs="Arial"/>
                <w:sz w:val="24"/>
                <w:szCs w:val="24"/>
              </w:rPr>
            </w:pPr>
          </w:p>
        </w:tc>
      </w:tr>
      <w:tr w:rsidR="00856936" w:rsidRPr="0098071D" w14:paraId="40549F1C" w14:textId="77777777" w:rsidTr="00E72462">
        <w:tc>
          <w:tcPr>
            <w:tcW w:w="675" w:type="dxa"/>
          </w:tcPr>
          <w:p w14:paraId="6C3B612A" w14:textId="77777777" w:rsidR="00856936" w:rsidRPr="0098071D" w:rsidRDefault="00856936" w:rsidP="00FC4E80">
            <w:pPr>
              <w:rPr>
                <w:rFonts w:ascii="Arial" w:hAnsi="Arial" w:cs="Arial"/>
                <w:sz w:val="24"/>
                <w:szCs w:val="24"/>
              </w:rPr>
            </w:pPr>
          </w:p>
        </w:tc>
        <w:tc>
          <w:tcPr>
            <w:tcW w:w="6946" w:type="dxa"/>
          </w:tcPr>
          <w:p w14:paraId="3D0B85EA" w14:textId="77777777" w:rsidR="00856936" w:rsidRPr="0098071D" w:rsidRDefault="00856936" w:rsidP="00FC4E80">
            <w:pPr>
              <w:rPr>
                <w:rFonts w:ascii="Arial" w:hAnsi="Arial" w:cs="Arial"/>
                <w:sz w:val="24"/>
                <w:szCs w:val="24"/>
              </w:rPr>
            </w:pPr>
          </w:p>
        </w:tc>
        <w:tc>
          <w:tcPr>
            <w:tcW w:w="1559" w:type="dxa"/>
          </w:tcPr>
          <w:p w14:paraId="7E1D2D02" w14:textId="77777777" w:rsidR="00856936" w:rsidRPr="0098071D" w:rsidRDefault="00856936">
            <w:pPr>
              <w:rPr>
                <w:rFonts w:ascii="Arial" w:hAnsi="Arial" w:cs="Arial"/>
                <w:sz w:val="24"/>
                <w:szCs w:val="24"/>
              </w:rPr>
            </w:pPr>
          </w:p>
        </w:tc>
      </w:tr>
      <w:tr w:rsidR="00BC05D1" w:rsidRPr="0098071D" w14:paraId="6B395A21" w14:textId="77777777" w:rsidTr="00E72462">
        <w:tc>
          <w:tcPr>
            <w:tcW w:w="675" w:type="dxa"/>
          </w:tcPr>
          <w:p w14:paraId="12AD7E15" w14:textId="77777777" w:rsidR="00BC05D1" w:rsidRPr="0098071D" w:rsidRDefault="00BC05D1" w:rsidP="00FC4E80">
            <w:pPr>
              <w:rPr>
                <w:rFonts w:ascii="Arial" w:hAnsi="Arial" w:cs="Arial"/>
                <w:sz w:val="24"/>
                <w:szCs w:val="24"/>
              </w:rPr>
            </w:pPr>
            <w:r w:rsidRPr="0098071D">
              <w:rPr>
                <w:rFonts w:ascii="Arial" w:hAnsi="Arial" w:cs="Arial"/>
                <w:sz w:val="24"/>
                <w:szCs w:val="24"/>
              </w:rPr>
              <w:t>13</w:t>
            </w:r>
          </w:p>
        </w:tc>
        <w:tc>
          <w:tcPr>
            <w:tcW w:w="6946" w:type="dxa"/>
          </w:tcPr>
          <w:p w14:paraId="24CA9837" w14:textId="77777777" w:rsidR="00BC05D1" w:rsidRPr="00817B3A" w:rsidRDefault="00BC05D1" w:rsidP="00454D89">
            <w:pPr>
              <w:rPr>
                <w:rFonts w:ascii="Arial" w:hAnsi="Arial" w:cs="Arial"/>
                <w:b/>
                <w:sz w:val="24"/>
                <w:szCs w:val="24"/>
              </w:rPr>
            </w:pPr>
            <w:r w:rsidRPr="00817B3A">
              <w:rPr>
                <w:rFonts w:ascii="Arial" w:hAnsi="Arial" w:cs="Arial"/>
                <w:b/>
                <w:sz w:val="24"/>
                <w:szCs w:val="24"/>
              </w:rPr>
              <w:t>Committee/Forum minutes</w:t>
            </w:r>
          </w:p>
        </w:tc>
        <w:tc>
          <w:tcPr>
            <w:tcW w:w="1559" w:type="dxa"/>
          </w:tcPr>
          <w:p w14:paraId="0B3E2C62" w14:textId="77777777" w:rsidR="00BC05D1" w:rsidRPr="0098071D" w:rsidRDefault="00BC05D1">
            <w:pPr>
              <w:rPr>
                <w:rFonts w:ascii="Arial" w:hAnsi="Arial" w:cs="Arial"/>
                <w:sz w:val="24"/>
                <w:szCs w:val="24"/>
              </w:rPr>
            </w:pPr>
          </w:p>
        </w:tc>
      </w:tr>
      <w:tr w:rsidR="00BC05D1" w:rsidRPr="0098071D" w14:paraId="567473AC" w14:textId="77777777" w:rsidTr="00E72462">
        <w:tc>
          <w:tcPr>
            <w:tcW w:w="675" w:type="dxa"/>
          </w:tcPr>
          <w:p w14:paraId="12439C7A" w14:textId="77777777" w:rsidR="00BC05D1" w:rsidRPr="0098071D" w:rsidRDefault="00BC05D1" w:rsidP="00FC4E80">
            <w:pPr>
              <w:rPr>
                <w:rFonts w:ascii="Arial" w:hAnsi="Arial" w:cs="Arial"/>
                <w:sz w:val="24"/>
                <w:szCs w:val="24"/>
              </w:rPr>
            </w:pPr>
          </w:p>
        </w:tc>
        <w:tc>
          <w:tcPr>
            <w:tcW w:w="6946" w:type="dxa"/>
          </w:tcPr>
          <w:p w14:paraId="46D6AACB" w14:textId="77777777" w:rsidR="00BC05D1" w:rsidRPr="0098071D" w:rsidRDefault="00BC05D1" w:rsidP="00454D89">
            <w:pPr>
              <w:rPr>
                <w:rFonts w:ascii="Arial" w:hAnsi="Arial" w:cs="Arial"/>
                <w:sz w:val="24"/>
                <w:szCs w:val="24"/>
              </w:rPr>
            </w:pPr>
          </w:p>
        </w:tc>
        <w:tc>
          <w:tcPr>
            <w:tcW w:w="1559" w:type="dxa"/>
          </w:tcPr>
          <w:p w14:paraId="3463099C" w14:textId="77777777" w:rsidR="00BC05D1" w:rsidRPr="0098071D" w:rsidRDefault="00BC05D1">
            <w:pPr>
              <w:rPr>
                <w:rFonts w:ascii="Arial" w:hAnsi="Arial" w:cs="Arial"/>
                <w:sz w:val="24"/>
                <w:szCs w:val="24"/>
              </w:rPr>
            </w:pPr>
          </w:p>
        </w:tc>
      </w:tr>
      <w:tr w:rsidR="00BC05D1" w:rsidRPr="0098071D" w14:paraId="411AA9E7" w14:textId="77777777" w:rsidTr="00E72462">
        <w:tc>
          <w:tcPr>
            <w:tcW w:w="675" w:type="dxa"/>
          </w:tcPr>
          <w:p w14:paraId="4C866AB2" w14:textId="77777777" w:rsidR="00BC05D1" w:rsidRPr="0098071D" w:rsidRDefault="00BC05D1" w:rsidP="00FC4E80">
            <w:pPr>
              <w:rPr>
                <w:rFonts w:ascii="Arial" w:hAnsi="Arial" w:cs="Arial"/>
                <w:sz w:val="24"/>
                <w:szCs w:val="24"/>
              </w:rPr>
            </w:pPr>
          </w:p>
        </w:tc>
        <w:tc>
          <w:tcPr>
            <w:tcW w:w="6946" w:type="dxa"/>
          </w:tcPr>
          <w:p w14:paraId="5BB80701" w14:textId="77777777" w:rsidR="00BC05D1" w:rsidRPr="0098071D" w:rsidRDefault="00BC05D1" w:rsidP="00490FB8">
            <w:pPr>
              <w:rPr>
                <w:rFonts w:ascii="Arial" w:hAnsi="Arial" w:cs="Arial"/>
                <w:sz w:val="24"/>
                <w:szCs w:val="24"/>
              </w:rPr>
            </w:pPr>
            <w:r w:rsidRPr="0098071D">
              <w:rPr>
                <w:rFonts w:ascii="Arial" w:hAnsi="Arial" w:cs="Arial"/>
                <w:sz w:val="24"/>
                <w:szCs w:val="24"/>
              </w:rPr>
              <w:t>The following minutes were noted:</w:t>
            </w:r>
          </w:p>
          <w:p w14:paraId="3DF1911F" w14:textId="77777777" w:rsidR="00BC05D1" w:rsidRPr="0098071D" w:rsidRDefault="00BC05D1" w:rsidP="00490FB8">
            <w:pPr>
              <w:rPr>
                <w:rFonts w:ascii="Arial" w:hAnsi="Arial" w:cs="Arial"/>
                <w:color w:val="FF0000"/>
                <w:sz w:val="24"/>
                <w:szCs w:val="24"/>
              </w:rPr>
            </w:pPr>
          </w:p>
          <w:p w14:paraId="77593158" w14:textId="77777777" w:rsidR="00BC05D1" w:rsidRPr="0098071D" w:rsidRDefault="00BC05D1" w:rsidP="00490FB8">
            <w:pPr>
              <w:rPr>
                <w:rFonts w:ascii="Arial" w:hAnsi="Arial" w:cs="Arial"/>
                <w:sz w:val="24"/>
                <w:szCs w:val="24"/>
              </w:rPr>
            </w:pPr>
            <w:r w:rsidRPr="0098071D">
              <w:rPr>
                <w:rFonts w:ascii="Arial" w:hAnsi="Arial" w:cs="Arial"/>
                <w:sz w:val="24"/>
                <w:szCs w:val="24"/>
              </w:rPr>
              <w:t>Health Governance Committee minute 3/14 Audit Committee minute 5/14</w:t>
            </w:r>
          </w:p>
          <w:p w14:paraId="33C6EA11" w14:textId="77777777" w:rsidR="00BC05D1" w:rsidRPr="0098071D" w:rsidRDefault="00BC05D1" w:rsidP="00490FB8">
            <w:pPr>
              <w:rPr>
                <w:rFonts w:ascii="Arial" w:hAnsi="Arial" w:cs="Arial"/>
                <w:sz w:val="24"/>
                <w:szCs w:val="24"/>
              </w:rPr>
            </w:pPr>
            <w:r w:rsidRPr="0098071D">
              <w:rPr>
                <w:rFonts w:ascii="Arial" w:hAnsi="Arial" w:cs="Arial"/>
                <w:sz w:val="24"/>
                <w:szCs w:val="24"/>
              </w:rPr>
              <w:t>Staff Governance Committee minute 3/14</w:t>
            </w:r>
          </w:p>
          <w:p w14:paraId="710E53A2" w14:textId="77777777" w:rsidR="00BC05D1" w:rsidRPr="0098071D" w:rsidRDefault="00BC05D1" w:rsidP="00490FB8">
            <w:pPr>
              <w:rPr>
                <w:rFonts w:ascii="Arial" w:hAnsi="Arial" w:cs="Arial"/>
                <w:sz w:val="24"/>
                <w:szCs w:val="24"/>
              </w:rPr>
            </w:pPr>
            <w:r w:rsidRPr="0098071D">
              <w:rPr>
                <w:rFonts w:ascii="Arial" w:hAnsi="Arial" w:cs="Arial"/>
                <w:sz w:val="24"/>
                <w:szCs w:val="24"/>
              </w:rPr>
              <w:t>Partnership Forum minute</w:t>
            </w:r>
          </w:p>
        </w:tc>
        <w:tc>
          <w:tcPr>
            <w:tcW w:w="1559" w:type="dxa"/>
          </w:tcPr>
          <w:p w14:paraId="4DAB564D" w14:textId="77777777" w:rsidR="00BC05D1" w:rsidRPr="0098071D" w:rsidRDefault="00BC05D1">
            <w:pPr>
              <w:rPr>
                <w:rFonts w:ascii="Arial" w:hAnsi="Arial" w:cs="Arial"/>
                <w:sz w:val="24"/>
                <w:szCs w:val="24"/>
              </w:rPr>
            </w:pPr>
          </w:p>
        </w:tc>
      </w:tr>
      <w:tr w:rsidR="00BC05D1" w:rsidRPr="0098071D" w14:paraId="6C07F55C" w14:textId="77777777" w:rsidTr="00E72462">
        <w:tc>
          <w:tcPr>
            <w:tcW w:w="675" w:type="dxa"/>
          </w:tcPr>
          <w:p w14:paraId="36F4EC45" w14:textId="77777777" w:rsidR="00BC05D1" w:rsidRPr="0098071D" w:rsidRDefault="00BC05D1" w:rsidP="00FC4E80">
            <w:pPr>
              <w:rPr>
                <w:rFonts w:ascii="Arial" w:hAnsi="Arial" w:cs="Arial"/>
                <w:sz w:val="24"/>
                <w:szCs w:val="24"/>
              </w:rPr>
            </w:pPr>
          </w:p>
        </w:tc>
        <w:tc>
          <w:tcPr>
            <w:tcW w:w="6946" w:type="dxa"/>
          </w:tcPr>
          <w:p w14:paraId="6D18D560" w14:textId="77777777" w:rsidR="00BC05D1" w:rsidRPr="0098071D" w:rsidRDefault="00BC05D1" w:rsidP="00FC4E80">
            <w:pPr>
              <w:rPr>
                <w:rFonts w:ascii="Arial" w:hAnsi="Arial" w:cs="Arial"/>
                <w:sz w:val="24"/>
                <w:szCs w:val="24"/>
              </w:rPr>
            </w:pPr>
          </w:p>
        </w:tc>
        <w:tc>
          <w:tcPr>
            <w:tcW w:w="1559" w:type="dxa"/>
          </w:tcPr>
          <w:p w14:paraId="6CBEBA8F" w14:textId="77777777" w:rsidR="00BC05D1" w:rsidRPr="0098071D" w:rsidRDefault="00BC05D1">
            <w:pPr>
              <w:rPr>
                <w:rFonts w:ascii="Arial" w:hAnsi="Arial" w:cs="Arial"/>
                <w:sz w:val="24"/>
                <w:szCs w:val="24"/>
              </w:rPr>
            </w:pPr>
          </w:p>
        </w:tc>
      </w:tr>
      <w:tr w:rsidR="00BC05D1" w:rsidRPr="0098071D" w14:paraId="0265B480" w14:textId="77777777" w:rsidTr="00E72462">
        <w:tc>
          <w:tcPr>
            <w:tcW w:w="675" w:type="dxa"/>
          </w:tcPr>
          <w:p w14:paraId="085CBC8B" w14:textId="77777777" w:rsidR="00BC05D1" w:rsidRPr="0098071D" w:rsidRDefault="00BC05D1" w:rsidP="00FC4E80">
            <w:pPr>
              <w:rPr>
                <w:rFonts w:ascii="Arial" w:hAnsi="Arial" w:cs="Arial"/>
                <w:sz w:val="24"/>
                <w:szCs w:val="24"/>
              </w:rPr>
            </w:pPr>
          </w:p>
        </w:tc>
        <w:tc>
          <w:tcPr>
            <w:tcW w:w="6946" w:type="dxa"/>
          </w:tcPr>
          <w:p w14:paraId="68B9C62F" w14:textId="77777777" w:rsidR="00BC05D1" w:rsidRPr="0098071D" w:rsidRDefault="00BC05D1" w:rsidP="00FC4E80">
            <w:pPr>
              <w:rPr>
                <w:rFonts w:ascii="Arial" w:hAnsi="Arial" w:cs="Arial"/>
                <w:sz w:val="24"/>
                <w:szCs w:val="24"/>
              </w:rPr>
            </w:pPr>
          </w:p>
        </w:tc>
        <w:tc>
          <w:tcPr>
            <w:tcW w:w="1559" w:type="dxa"/>
          </w:tcPr>
          <w:p w14:paraId="39F4E0ED" w14:textId="77777777" w:rsidR="00BC05D1" w:rsidRPr="0098071D" w:rsidRDefault="00BC05D1">
            <w:pPr>
              <w:rPr>
                <w:rFonts w:ascii="Arial" w:hAnsi="Arial" w:cs="Arial"/>
                <w:sz w:val="24"/>
                <w:szCs w:val="24"/>
              </w:rPr>
            </w:pPr>
          </w:p>
        </w:tc>
      </w:tr>
      <w:tr w:rsidR="00BC05D1" w:rsidRPr="0098071D" w14:paraId="7B186783" w14:textId="77777777" w:rsidTr="00E72462">
        <w:tc>
          <w:tcPr>
            <w:tcW w:w="675" w:type="dxa"/>
          </w:tcPr>
          <w:p w14:paraId="12CA4228" w14:textId="77777777" w:rsidR="00BC05D1" w:rsidRPr="0098071D" w:rsidRDefault="00BC05D1" w:rsidP="00FC4E80">
            <w:pPr>
              <w:rPr>
                <w:rFonts w:ascii="Arial" w:hAnsi="Arial" w:cs="Arial"/>
                <w:sz w:val="24"/>
                <w:szCs w:val="24"/>
              </w:rPr>
            </w:pPr>
            <w:r w:rsidRPr="0098071D">
              <w:rPr>
                <w:rFonts w:ascii="Arial" w:hAnsi="Arial" w:cs="Arial"/>
                <w:sz w:val="24"/>
                <w:szCs w:val="24"/>
              </w:rPr>
              <w:t>14</w:t>
            </w:r>
          </w:p>
        </w:tc>
        <w:tc>
          <w:tcPr>
            <w:tcW w:w="6946" w:type="dxa"/>
          </w:tcPr>
          <w:p w14:paraId="7458C016" w14:textId="77777777" w:rsidR="00BC05D1" w:rsidRPr="00817B3A" w:rsidRDefault="00BC05D1" w:rsidP="00FC4E80">
            <w:pPr>
              <w:rPr>
                <w:rFonts w:ascii="Arial" w:hAnsi="Arial" w:cs="Arial"/>
                <w:b/>
                <w:sz w:val="24"/>
                <w:szCs w:val="24"/>
              </w:rPr>
            </w:pPr>
            <w:r w:rsidRPr="00817B3A">
              <w:rPr>
                <w:rFonts w:ascii="Arial" w:hAnsi="Arial" w:cs="Arial"/>
                <w:b/>
                <w:sz w:val="24"/>
                <w:szCs w:val="24"/>
              </w:rPr>
              <w:t>Any Other Business</w:t>
            </w:r>
          </w:p>
        </w:tc>
        <w:tc>
          <w:tcPr>
            <w:tcW w:w="1559" w:type="dxa"/>
          </w:tcPr>
          <w:p w14:paraId="0BCE0EBF" w14:textId="77777777" w:rsidR="00BC05D1" w:rsidRPr="0098071D" w:rsidRDefault="00BC05D1">
            <w:pPr>
              <w:rPr>
                <w:rFonts w:ascii="Arial" w:hAnsi="Arial" w:cs="Arial"/>
                <w:sz w:val="24"/>
                <w:szCs w:val="24"/>
              </w:rPr>
            </w:pPr>
          </w:p>
        </w:tc>
      </w:tr>
      <w:tr w:rsidR="00BC05D1" w:rsidRPr="0098071D" w14:paraId="3C46915A" w14:textId="77777777" w:rsidTr="00E72462">
        <w:tc>
          <w:tcPr>
            <w:tcW w:w="675" w:type="dxa"/>
          </w:tcPr>
          <w:p w14:paraId="7247FA48" w14:textId="77777777" w:rsidR="00BC05D1" w:rsidRPr="0098071D" w:rsidRDefault="00BC05D1" w:rsidP="00FC4E80">
            <w:pPr>
              <w:rPr>
                <w:rFonts w:ascii="Arial" w:hAnsi="Arial" w:cs="Arial"/>
                <w:sz w:val="24"/>
                <w:szCs w:val="24"/>
              </w:rPr>
            </w:pPr>
          </w:p>
        </w:tc>
        <w:tc>
          <w:tcPr>
            <w:tcW w:w="6946" w:type="dxa"/>
          </w:tcPr>
          <w:p w14:paraId="4E59995C" w14:textId="77777777" w:rsidR="00BC05D1" w:rsidRPr="0098071D" w:rsidRDefault="00BC05D1" w:rsidP="00FC4E80">
            <w:pPr>
              <w:rPr>
                <w:rFonts w:ascii="Arial" w:hAnsi="Arial" w:cs="Arial"/>
                <w:sz w:val="24"/>
                <w:szCs w:val="24"/>
              </w:rPr>
            </w:pPr>
          </w:p>
        </w:tc>
        <w:tc>
          <w:tcPr>
            <w:tcW w:w="1559" w:type="dxa"/>
          </w:tcPr>
          <w:p w14:paraId="5E5D4C57" w14:textId="77777777" w:rsidR="00BC05D1" w:rsidRPr="0098071D" w:rsidRDefault="00BC05D1">
            <w:pPr>
              <w:rPr>
                <w:rFonts w:ascii="Arial" w:hAnsi="Arial" w:cs="Arial"/>
                <w:sz w:val="24"/>
                <w:szCs w:val="24"/>
              </w:rPr>
            </w:pPr>
          </w:p>
        </w:tc>
      </w:tr>
      <w:tr w:rsidR="00BC05D1" w:rsidRPr="0098071D" w14:paraId="3A924A09" w14:textId="77777777" w:rsidTr="00E72462">
        <w:tc>
          <w:tcPr>
            <w:tcW w:w="675" w:type="dxa"/>
          </w:tcPr>
          <w:p w14:paraId="7A430B2C" w14:textId="77777777" w:rsidR="00BC05D1" w:rsidRPr="0098071D" w:rsidRDefault="00BC05D1" w:rsidP="00FC4E80">
            <w:pPr>
              <w:rPr>
                <w:rFonts w:ascii="Arial" w:hAnsi="Arial" w:cs="Arial"/>
                <w:sz w:val="24"/>
                <w:szCs w:val="24"/>
              </w:rPr>
            </w:pPr>
          </w:p>
        </w:tc>
        <w:tc>
          <w:tcPr>
            <w:tcW w:w="6946" w:type="dxa"/>
          </w:tcPr>
          <w:p w14:paraId="7910A33F" w14:textId="77777777" w:rsidR="00BC05D1" w:rsidRPr="0098071D" w:rsidRDefault="00BC05D1" w:rsidP="00FC4E80">
            <w:pPr>
              <w:rPr>
                <w:rFonts w:ascii="Arial" w:hAnsi="Arial" w:cs="Arial"/>
                <w:sz w:val="24"/>
                <w:szCs w:val="24"/>
              </w:rPr>
            </w:pPr>
            <w:r w:rsidRPr="0098071D">
              <w:rPr>
                <w:rFonts w:ascii="Arial" w:hAnsi="Arial" w:cs="Arial"/>
                <w:sz w:val="24"/>
                <w:szCs w:val="24"/>
              </w:rPr>
              <w:t>Annual Report</w:t>
            </w:r>
          </w:p>
        </w:tc>
        <w:tc>
          <w:tcPr>
            <w:tcW w:w="1559" w:type="dxa"/>
          </w:tcPr>
          <w:p w14:paraId="0E53A94B" w14:textId="77777777" w:rsidR="00BC05D1" w:rsidRPr="0098071D" w:rsidRDefault="00BC05D1">
            <w:pPr>
              <w:rPr>
                <w:rFonts w:ascii="Arial" w:hAnsi="Arial" w:cs="Arial"/>
                <w:sz w:val="24"/>
                <w:szCs w:val="24"/>
              </w:rPr>
            </w:pPr>
          </w:p>
        </w:tc>
      </w:tr>
      <w:tr w:rsidR="00BC05D1" w:rsidRPr="0098071D" w14:paraId="33E67C2C" w14:textId="77777777" w:rsidTr="00E72462">
        <w:tc>
          <w:tcPr>
            <w:tcW w:w="675" w:type="dxa"/>
          </w:tcPr>
          <w:p w14:paraId="192F000E" w14:textId="77777777" w:rsidR="00BC05D1" w:rsidRPr="0098071D" w:rsidRDefault="00BC05D1" w:rsidP="00FC4E80">
            <w:pPr>
              <w:rPr>
                <w:rFonts w:ascii="Arial" w:hAnsi="Arial" w:cs="Arial"/>
                <w:sz w:val="24"/>
                <w:szCs w:val="24"/>
              </w:rPr>
            </w:pPr>
          </w:p>
        </w:tc>
        <w:tc>
          <w:tcPr>
            <w:tcW w:w="6946" w:type="dxa"/>
          </w:tcPr>
          <w:p w14:paraId="3B21E92F" w14:textId="77777777" w:rsidR="00BC05D1" w:rsidRPr="0098071D" w:rsidRDefault="00BC05D1" w:rsidP="00FC4E80">
            <w:pPr>
              <w:rPr>
                <w:rFonts w:ascii="Arial" w:hAnsi="Arial" w:cs="Arial"/>
                <w:sz w:val="24"/>
                <w:szCs w:val="24"/>
              </w:rPr>
            </w:pPr>
          </w:p>
        </w:tc>
        <w:tc>
          <w:tcPr>
            <w:tcW w:w="1559" w:type="dxa"/>
          </w:tcPr>
          <w:p w14:paraId="1EFB9096" w14:textId="77777777" w:rsidR="00BC05D1" w:rsidRPr="0098071D" w:rsidRDefault="00BC05D1">
            <w:pPr>
              <w:rPr>
                <w:rFonts w:ascii="Arial" w:hAnsi="Arial" w:cs="Arial"/>
                <w:sz w:val="24"/>
                <w:szCs w:val="24"/>
              </w:rPr>
            </w:pPr>
          </w:p>
        </w:tc>
      </w:tr>
      <w:tr w:rsidR="00BC05D1" w:rsidRPr="0098071D" w14:paraId="181BBD50" w14:textId="77777777" w:rsidTr="00E72462">
        <w:tc>
          <w:tcPr>
            <w:tcW w:w="675" w:type="dxa"/>
          </w:tcPr>
          <w:p w14:paraId="2C3667DF" w14:textId="77777777" w:rsidR="00BC05D1" w:rsidRPr="0098071D" w:rsidRDefault="00BC05D1" w:rsidP="00FC4E80">
            <w:pPr>
              <w:rPr>
                <w:rFonts w:ascii="Arial" w:hAnsi="Arial" w:cs="Arial"/>
                <w:sz w:val="24"/>
                <w:szCs w:val="24"/>
              </w:rPr>
            </w:pPr>
          </w:p>
        </w:tc>
        <w:tc>
          <w:tcPr>
            <w:tcW w:w="6946" w:type="dxa"/>
          </w:tcPr>
          <w:p w14:paraId="3E3B9F38" w14:textId="77777777" w:rsidR="00BC05D1" w:rsidRPr="0098071D" w:rsidRDefault="00BC05D1" w:rsidP="003C03E9">
            <w:pPr>
              <w:rPr>
                <w:rFonts w:ascii="Arial" w:hAnsi="Arial" w:cs="Arial"/>
                <w:color w:val="FF0000"/>
                <w:sz w:val="24"/>
                <w:szCs w:val="24"/>
              </w:rPr>
            </w:pPr>
            <w:r w:rsidRPr="0098071D">
              <w:rPr>
                <w:rFonts w:ascii="Arial" w:hAnsi="Arial" w:cs="Arial"/>
                <w:sz w:val="24"/>
                <w:szCs w:val="24"/>
              </w:rPr>
              <w:t>The 2014/15 Annual Report was in the process of being drafted.  This will be circulated for comment before its publication.</w:t>
            </w:r>
          </w:p>
        </w:tc>
        <w:tc>
          <w:tcPr>
            <w:tcW w:w="1559" w:type="dxa"/>
          </w:tcPr>
          <w:p w14:paraId="1057EC95" w14:textId="77777777" w:rsidR="00BC05D1" w:rsidRPr="0098071D" w:rsidRDefault="00BC05D1">
            <w:pPr>
              <w:rPr>
                <w:rFonts w:ascii="Arial" w:hAnsi="Arial" w:cs="Arial"/>
                <w:sz w:val="24"/>
                <w:szCs w:val="24"/>
              </w:rPr>
            </w:pPr>
          </w:p>
        </w:tc>
      </w:tr>
      <w:tr w:rsidR="00BC05D1" w:rsidRPr="0098071D" w14:paraId="16CE921E" w14:textId="77777777" w:rsidTr="00E72462">
        <w:tc>
          <w:tcPr>
            <w:tcW w:w="675" w:type="dxa"/>
          </w:tcPr>
          <w:p w14:paraId="7B3A6DD7" w14:textId="77777777" w:rsidR="00BC05D1" w:rsidRPr="0098071D" w:rsidRDefault="00BC05D1" w:rsidP="00FC4E80">
            <w:pPr>
              <w:rPr>
                <w:rFonts w:ascii="Arial" w:hAnsi="Arial" w:cs="Arial"/>
                <w:sz w:val="24"/>
                <w:szCs w:val="24"/>
              </w:rPr>
            </w:pPr>
          </w:p>
        </w:tc>
        <w:tc>
          <w:tcPr>
            <w:tcW w:w="6946" w:type="dxa"/>
          </w:tcPr>
          <w:p w14:paraId="0B94D1C3" w14:textId="77777777" w:rsidR="00BC05D1" w:rsidRPr="0098071D" w:rsidRDefault="00BC05D1" w:rsidP="00FC4E80">
            <w:pPr>
              <w:rPr>
                <w:rFonts w:ascii="Arial" w:hAnsi="Arial" w:cs="Arial"/>
                <w:sz w:val="24"/>
                <w:szCs w:val="24"/>
              </w:rPr>
            </w:pPr>
          </w:p>
        </w:tc>
        <w:tc>
          <w:tcPr>
            <w:tcW w:w="1559" w:type="dxa"/>
          </w:tcPr>
          <w:p w14:paraId="673FD4AB" w14:textId="77777777" w:rsidR="00BC05D1" w:rsidRPr="0098071D" w:rsidRDefault="00BC05D1">
            <w:pPr>
              <w:rPr>
                <w:rFonts w:ascii="Arial" w:hAnsi="Arial" w:cs="Arial"/>
                <w:sz w:val="24"/>
                <w:szCs w:val="24"/>
              </w:rPr>
            </w:pPr>
          </w:p>
        </w:tc>
      </w:tr>
    </w:tbl>
    <w:p w14:paraId="0A48D0E7" w14:textId="77777777" w:rsidR="001D035A" w:rsidRPr="0098071D" w:rsidRDefault="001D035A">
      <w:pPr>
        <w:rPr>
          <w:rFonts w:ascii="Arial" w:hAnsi="Arial" w:cs="Arial"/>
          <w:sz w:val="24"/>
          <w:szCs w:val="24"/>
        </w:rPr>
      </w:pPr>
      <w:r w:rsidRPr="0098071D">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946"/>
        <w:gridCol w:w="1559"/>
      </w:tblGrid>
      <w:tr w:rsidR="001D035A" w:rsidRPr="0098071D" w14:paraId="3290B436" w14:textId="77777777" w:rsidTr="00E72462">
        <w:tc>
          <w:tcPr>
            <w:tcW w:w="675" w:type="dxa"/>
          </w:tcPr>
          <w:p w14:paraId="3DD28A28" w14:textId="77777777" w:rsidR="001D035A" w:rsidRPr="0098071D" w:rsidRDefault="001D035A" w:rsidP="00FC4E80">
            <w:pPr>
              <w:rPr>
                <w:rFonts w:ascii="Arial" w:hAnsi="Arial" w:cs="Arial"/>
                <w:sz w:val="24"/>
                <w:szCs w:val="24"/>
              </w:rPr>
            </w:pPr>
          </w:p>
        </w:tc>
        <w:tc>
          <w:tcPr>
            <w:tcW w:w="6946" w:type="dxa"/>
          </w:tcPr>
          <w:p w14:paraId="510AEF94" w14:textId="77777777" w:rsidR="001D035A" w:rsidRPr="0098071D" w:rsidRDefault="001D035A" w:rsidP="00FC4E80">
            <w:pPr>
              <w:rPr>
                <w:rFonts w:ascii="Arial" w:hAnsi="Arial" w:cs="Arial"/>
                <w:sz w:val="24"/>
                <w:szCs w:val="24"/>
              </w:rPr>
            </w:pPr>
          </w:p>
        </w:tc>
        <w:tc>
          <w:tcPr>
            <w:tcW w:w="1559" w:type="dxa"/>
          </w:tcPr>
          <w:p w14:paraId="2B95F2CF" w14:textId="2682E837" w:rsidR="001D035A" w:rsidRPr="0098071D" w:rsidRDefault="001D035A" w:rsidP="001D035A">
            <w:pPr>
              <w:jc w:val="center"/>
              <w:rPr>
                <w:rFonts w:ascii="Arial" w:hAnsi="Arial" w:cs="Arial"/>
                <w:b/>
                <w:sz w:val="24"/>
                <w:szCs w:val="24"/>
              </w:rPr>
            </w:pPr>
            <w:r w:rsidRPr="0098071D">
              <w:rPr>
                <w:rFonts w:ascii="Arial" w:hAnsi="Arial" w:cs="Arial"/>
                <w:b/>
                <w:sz w:val="24"/>
                <w:szCs w:val="24"/>
              </w:rPr>
              <w:t>ACTION</w:t>
            </w:r>
          </w:p>
        </w:tc>
      </w:tr>
      <w:tr w:rsidR="001D035A" w:rsidRPr="0098071D" w14:paraId="5923D887" w14:textId="77777777" w:rsidTr="00E72462">
        <w:tc>
          <w:tcPr>
            <w:tcW w:w="675" w:type="dxa"/>
          </w:tcPr>
          <w:p w14:paraId="28B66437" w14:textId="77777777" w:rsidR="001D035A" w:rsidRPr="0098071D" w:rsidRDefault="001D035A" w:rsidP="00FC4E80">
            <w:pPr>
              <w:rPr>
                <w:rFonts w:ascii="Arial" w:hAnsi="Arial" w:cs="Arial"/>
                <w:sz w:val="24"/>
                <w:szCs w:val="24"/>
              </w:rPr>
            </w:pPr>
          </w:p>
        </w:tc>
        <w:tc>
          <w:tcPr>
            <w:tcW w:w="6946" w:type="dxa"/>
          </w:tcPr>
          <w:p w14:paraId="782F6539" w14:textId="77777777" w:rsidR="001D035A" w:rsidRPr="0098071D" w:rsidRDefault="001D035A" w:rsidP="00FC4E80">
            <w:pPr>
              <w:rPr>
                <w:rFonts w:ascii="Arial" w:hAnsi="Arial" w:cs="Arial"/>
                <w:sz w:val="24"/>
                <w:szCs w:val="24"/>
              </w:rPr>
            </w:pPr>
          </w:p>
        </w:tc>
        <w:tc>
          <w:tcPr>
            <w:tcW w:w="1559" w:type="dxa"/>
          </w:tcPr>
          <w:p w14:paraId="4D4B3457" w14:textId="77777777" w:rsidR="001D035A" w:rsidRPr="0098071D" w:rsidRDefault="001D035A" w:rsidP="001D035A">
            <w:pPr>
              <w:jc w:val="center"/>
              <w:rPr>
                <w:rFonts w:ascii="Arial" w:hAnsi="Arial" w:cs="Arial"/>
                <w:b/>
                <w:sz w:val="24"/>
                <w:szCs w:val="24"/>
              </w:rPr>
            </w:pPr>
          </w:p>
        </w:tc>
      </w:tr>
      <w:tr w:rsidR="001D035A" w:rsidRPr="0098071D" w14:paraId="36711FA5" w14:textId="77777777" w:rsidTr="00E72462">
        <w:tc>
          <w:tcPr>
            <w:tcW w:w="675" w:type="dxa"/>
          </w:tcPr>
          <w:p w14:paraId="05781766" w14:textId="77777777" w:rsidR="001D035A" w:rsidRPr="0098071D" w:rsidRDefault="001D035A" w:rsidP="00FC4E80">
            <w:pPr>
              <w:rPr>
                <w:rFonts w:ascii="Arial" w:hAnsi="Arial" w:cs="Arial"/>
                <w:sz w:val="24"/>
                <w:szCs w:val="24"/>
              </w:rPr>
            </w:pPr>
          </w:p>
        </w:tc>
        <w:tc>
          <w:tcPr>
            <w:tcW w:w="6946" w:type="dxa"/>
          </w:tcPr>
          <w:p w14:paraId="6B264A91" w14:textId="7527908D" w:rsidR="001D035A" w:rsidRPr="0098071D" w:rsidRDefault="001D035A" w:rsidP="00FC4E80">
            <w:pPr>
              <w:rPr>
                <w:rFonts w:ascii="Arial" w:hAnsi="Arial" w:cs="Arial"/>
                <w:sz w:val="24"/>
                <w:szCs w:val="24"/>
              </w:rPr>
            </w:pPr>
            <w:r w:rsidRPr="0098071D">
              <w:rPr>
                <w:rFonts w:ascii="Arial" w:hAnsi="Arial" w:cs="Arial"/>
                <w:sz w:val="24"/>
                <w:szCs w:val="24"/>
              </w:rPr>
              <w:t>Shelter</w:t>
            </w:r>
          </w:p>
        </w:tc>
        <w:tc>
          <w:tcPr>
            <w:tcW w:w="1559" w:type="dxa"/>
          </w:tcPr>
          <w:p w14:paraId="37078474" w14:textId="77777777" w:rsidR="001D035A" w:rsidRPr="0098071D" w:rsidRDefault="001D035A">
            <w:pPr>
              <w:rPr>
                <w:rFonts w:ascii="Arial" w:hAnsi="Arial" w:cs="Arial"/>
                <w:sz w:val="24"/>
                <w:szCs w:val="24"/>
              </w:rPr>
            </w:pPr>
          </w:p>
        </w:tc>
      </w:tr>
      <w:tr w:rsidR="001D035A" w:rsidRPr="0098071D" w14:paraId="69AB8C05" w14:textId="77777777" w:rsidTr="00E72462">
        <w:tc>
          <w:tcPr>
            <w:tcW w:w="675" w:type="dxa"/>
          </w:tcPr>
          <w:p w14:paraId="13EC7A84" w14:textId="77777777" w:rsidR="001D035A" w:rsidRPr="0098071D" w:rsidRDefault="001D035A" w:rsidP="00FC4E80">
            <w:pPr>
              <w:rPr>
                <w:rFonts w:ascii="Arial" w:hAnsi="Arial" w:cs="Arial"/>
                <w:sz w:val="24"/>
                <w:szCs w:val="24"/>
              </w:rPr>
            </w:pPr>
          </w:p>
        </w:tc>
        <w:tc>
          <w:tcPr>
            <w:tcW w:w="6946" w:type="dxa"/>
          </w:tcPr>
          <w:p w14:paraId="7224DA04" w14:textId="77777777" w:rsidR="001D035A" w:rsidRPr="0098071D" w:rsidRDefault="001D035A" w:rsidP="00FC4E80">
            <w:pPr>
              <w:rPr>
                <w:rFonts w:ascii="Arial" w:hAnsi="Arial" w:cs="Arial"/>
                <w:sz w:val="24"/>
                <w:szCs w:val="24"/>
              </w:rPr>
            </w:pPr>
          </w:p>
        </w:tc>
        <w:tc>
          <w:tcPr>
            <w:tcW w:w="1559" w:type="dxa"/>
          </w:tcPr>
          <w:p w14:paraId="0ACCB0E9" w14:textId="77777777" w:rsidR="001D035A" w:rsidRPr="0098071D" w:rsidRDefault="001D035A">
            <w:pPr>
              <w:rPr>
                <w:rFonts w:ascii="Arial" w:hAnsi="Arial" w:cs="Arial"/>
                <w:sz w:val="24"/>
                <w:szCs w:val="24"/>
              </w:rPr>
            </w:pPr>
          </w:p>
        </w:tc>
      </w:tr>
      <w:tr w:rsidR="00BC05D1" w:rsidRPr="0098071D" w14:paraId="06D9FA15" w14:textId="77777777" w:rsidTr="00E72462">
        <w:tc>
          <w:tcPr>
            <w:tcW w:w="675" w:type="dxa"/>
          </w:tcPr>
          <w:p w14:paraId="41C6A18D" w14:textId="77777777" w:rsidR="00BC05D1" w:rsidRPr="0098071D" w:rsidRDefault="00BC05D1" w:rsidP="00FC4E80">
            <w:pPr>
              <w:rPr>
                <w:rFonts w:ascii="Arial" w:hAnsi="Arial" w:cs="Arial"/>
                <w:sz w:val="24"/>
                <w:szCs w:val="24"/>
              </w:rPr>
            </w:pPr>
          </w:p>
        </w:tc>
        <w:tc>
          <w:tcPr>
            <w:tcW w:w="6946" w:type="dxa"/>
          </w:tcPr>
          <w:p w14:paraId="7C306746" w14:textId="77777777" w:rsidR="00BC05D1" w:rsidRPr="0098071D" w:rsidRDefault="00BC05D1" w:rsidP="00FC4E80">
            <w:pPr>
              <w:rPr>
                <w:rFonts w:ascii="Arial" w:hAnsi="Arial" w:cs="Arial"/>
                <w:sz w:val="24"/>
                <w:szCs w:val="24"/>
              </w:rPr>
            </w:pPr>
            <w:r w:rsidRPr="0098071D">
              <w:rPr>
                <w:rFonts w:ascii="Arial" w:hAnsi="Arial" w:cs="Arial"/>
                <w:sz w:val="24"/>
                <w:szCs w:val="24"/>
              </w:rPr>
              <w:t>The Chair requested a non-executive volunteer to accompany her to meet with the chair of Shelter on Monday 15 December in Edinburgh.</w:t>
            </w:r>
          </w:p>
        </w:tc>
        <w:tc>
          <w:tcPr>
            <w:tcW w:w="1559" w:type="dxa"/>
          </w:tcPr>
          <w:p w14:paraId="67F6EC74" w14:textId="77777777" w:rsidR="00BC05D1" w:rsidRPr="0098071D" w:rsidRDefault="00BC05D1">
            <w:pPr>
              <w:rPr>
                <w:rFonts w:ascii="Arial" w:hAnsi="Arial" w:cs="Arial"/>
                <w:sz w:val="24"/>
                <w:szCs w:val="24"/>
              </w:rPr>
            </w:pPr>
          </w:p>
        </w:tc>
      </w:tr>
      <w:tr w:rsidR="00BC05D1" w:rsidRPr="0098071D" w14:paraId="29882DD2" w14:textId="77777777" w:rsidTr="00E72462">
        <w:tc>
          <w:tcPr>
            <w:tcW w:w="675" w:type="dxa"/>
          </w:tcPr>
          <w:p w14:paraId="735BA63B" w14:textId="77777777" w:rsidR="00BC05D1" w:rsidRPr="0098071D" w:rsidRDefault="00BC05D1" w:rsidP="00FC4E80">
            <w:pPr>
              <w:rPr>
                <w:rFonts w:ascii="Arial" w:hAnsi="Arial" w:cs="Arial"/>
                <w:sz w:val="24"/>
                <w:szCs w:val="24"/>
              </w:rPr>
            </w:pPr>
          </w:p>
        </w:tc>
        <w:tc>
          <w:tcPr>
            <w:tcW w:w="6946" w:type="dxa"/>
          </w:tcPr>
          <w:p w14:paraId="1E0524E4" w14:textId="77777777" w:rsidR="00BC05D1" w:rsidRPr="0098071D" w:rsidRDefault="00BC05D1" w:rsidP="00FC4E80">
            <w:pPr>
              <w:rPr>
                <w:rFonts w:ascii="Arial" w:hAnsi="Arial" w:cs="Arial"/>
                <w:sz w:val="24"/>
                <w:szCs w:val="24"/>
              </w:rPr>
            </w:pPr>
          </w:p>
        </w:tc>
        <w:tc>
          <w:tcPr>
            <w:tcW w:w="1559" w:type="dxa"/>
          </w:tcPr>
          <w:p w14:paraId="4664F141" w14:textId="77777777" w:rsidR="00BC05D1" w:rsidRPr="0098071D" w:rsidRDefault="00BC05D1">
            <w:pPr>
              <w:rPr>
                <w:rFonts w:ascii="Arial" w:hAnsi="Arial" w:cs="Arial"/>
                <w:sz w:val="24"/>
                <w:szCs w:val="24"/>
              </w:rPr>
            </w:pPr>
          </w:p>
        </w:tc>
      </w:tr>
      <w:tr w:rsidR="00BC05D1" w:rsidRPr="0098071D" w14:paraId="342DE687" w14:textId="77777777" w:rsidTr="00E72462">
        <w:tc>
          <w:tcPr>
            <w:tcW w:w="675" w:type="dxa"/>
          </w:tcPr>
          <w:p w14:paraId="685297A5" w14:textId="77777777" w:rsidR="00BC05D1" w:rsidRPr="0098071D" w:rsidRDefault="00BC05D1" w:rsidP="00FC4E80">
            <w:pPr>
              <w:rPr>
                <w:rFonts w:ascii="Arial" w:hAnsi="Arial" w:cs="Arial"/>
                <w:sz w:val="24"/>
                <w:szCs w:val="24"/>
              </w:rPr>
            </w:pPr>
          </w:p>
        </w:tc>
        <w:tc>
          <w:tcPr>
            <w:tcW w:w="6946" w:type="dxa"/>
          </w:tcPr>
          <w:p w14:paraId="43908449" w14:textId="77777777" w:rsidR="00BC05D1" w:rsidRPr="0098071D" w:rsidRDefault="00BC05D1" w:rsidP="00FC4E80">
            <w:pPr>
              <w:rPr>
                <w:rFonts w:ascii="Arial" w:hAnsi="Arial" w:cs="Arial"/>
                <w:sz w:val="24"/>
                <w:szCs w:val="24"/>
              </w:rPr>
            </w:pPr>
            <w:r w:rsidRPr="0098071D">
              <w:rPr>
                <w:rFonts w:ascii="Arial" w:hAnsi="Arial" w:cs="Arial"/>
                <w:sz w:val="24"/>
                <w:szCs w:val="24"/>
              </w:rPr>
              <w:t>Meeting in Parliament</w:t>
            </w:r>
          </w:p>
        </w:tc>
        <w:tc>
          <w:tcPr>
            <w:tcW w:w="1559" w:type="dxa"/>
          </w:tcPr>
          <w:p w14:paraId="1A2FBB37" w14:textId="77777777" w:rsidR="00BC05D1" w:rsidRPr="0098071D" w:rsidRDefault="00BC05D1">
            <w:pPr>
              <w:rPr>
                <w:rFonts w:ascii="Arial" w:hAnsi="Arial" w:cs="Arial"/>
                <w:sz w:val="24"/>
                <w:szCs w:val="24"/>
              </w:rPr>
            </w:pPr>
          </w:p>
        </w:tc>
      </w:tr>
      <w:tr w:rsidR="00BC05D1" w:rsidRPr="0098071D" w14:paraId="091BC61C" w14:textId="77777777" w:rsidTr="00E72462">
        <w:tc>
          <w:tcPr>
            <w:tcW w:w="675" w:type="dxa"/>
          </w:tcPr>
          <w:p w14:paraId="5FF18FB3" w14:textId="77777777" w:rsidR="00BC05D1" w:rsidRPr="0098071D" w:rsidRDefault="00BC05D1" w:rsidP="00FC4E80">
            <w:pPr>
              <w:rPr>
                <w:rFonts w:ascii="Arial" w:hAnsi="Arial" w:cs="Arial"/>
                <w:sz w:val="24"/>
                <w:szCs w:val="24"/>
              </w:rPr>
            </w:pPr>
          </w:p>
        </w:tc>
        <w:tc>
          <w:tcPr>
            <w:tcW w:w="6946" w:type="dxa"/>
          </w:tcPr>
          <w:p w14:paraId="5122AAE1" w14:textId="77777777" w:rsidR="00BC05D1" w:rsidRPr="0098071D" w:rsidRDefault="00BC05D1" w:rsidP="00FC4E80">
            <w:pPr>
              <w:rPr>
                <w:rFonts w:ascii="Arial" w:hAnsi="Arial" w:cs="Arial"/>
                <w:sz w:val="24"/>
                <w:szCs w:val="24"/>
              </w:rPr>
            </w:pPr>
          </w:p>
        </w:tc>
        <w:tc>
          <w:tcPr>
            <w:tcW w:w="1559" w:type="dxa"/>
          </w:tcPr>
          <w:p w14:paraId="3A02664F" w14:textId="77777777" w:rsidR="00BC05D1" w:rsidRPr="0098071D" w:rsidRDefault="00BC05D1">
            <w:pPr>
              <w:rPr>
                <w:rFonts w:ascii="Arial" w:hAnsi="Arial" w:cs="Arial"/>
                <w:sz w:val="24"/>
                <w:szCs w:val="24"/>
              </w:rPr>
            </w:pPr>
          </w:p>
        </w:tc>
      </w:tr>
      <w:tr w:rsidR="00BC05D1" w:rsidRPr="0098071D" w14:paraId="5D595BA1" w14:textId="77777777" w:rsidTr="00E72462">
        <w:tc>
          <w:tcPr>
            <w:tcW w:w="675" w:type="dxa"/>
          </w:tcPr>
          <w:p w14:paraId="098BD8BF" w14:textId="77777777" w:rsidR="00BC05D1" w:rsidRPr="0098071D" w:rsidRDefault="00BC05D1" w:rsidP="00FC4E80">
            <w:pPr>
              <w:rPr>
                <w:rFonts w:ascii="Arial" w:hAnsi="Arial" w:cs="Arial"/>
                <w:sz w:val="24"/>
                <w:szCs w:val="24"/>
              </w:rPr>
            </w:pPr>
          </w:p>
        </w:tc>
        <w:tc>
          <w:tcPr>
            <w:tcW w:w="6946" w:type="dxa"/>
          </w:tcPr>
          <w:p w14:paraId="5506D02E" w14:textId="77777777" w:rsidR="00BC05D1" w:rsidRPr="0098071D" w:rsidRDefault="00BC05D1" w:rsidP="005A435B">
            <w:pPr>
              <w:rPr>
                <w:rFonts w:ascii="Arial" w:hAnsi="Arial" w:cs="Arial"/>
                <w:sz w:val="24"/>
                <w:szCs w:val="24"/>
              </w:rPr>
            </w:pPr>
            <w:r w:rsidRPr="0098071D">
              <w:rPr>
                <w:rFonts w:ascii="Arial" w:hAnsi="Arial" w:cs="Arial"/>
                <w:sz w:val="24"/>
                <w:szCs w:val="24"/>
              </w:rPr>
              <w:t xml:space="preserve">The DEPP informed the Board </w:t>
            </w:r>
            <w:r w:rsidR="00161359" w:rsidRPr="0098071D">
              <w:rPr>
                <w:rFonts w:ascii="Arial" w:hAnsi="Arial" w:cs="Arial"/>
                <w:sz w:val="24"/>
                <w:szCs w:val="24"/>
              </w:rPr>
              <w:t xml:space="preserve">that </w:t>
            </w:r>
            <w:r w:rsidRPr="0098071D">
              <w:rPr>
                <w:rFonts w:ascii="Arial" w:hAnsi="Arial" w:cs="Arial"/>
                <w:sz w:val="24"/>
                <w:szCs w:val="24"/>
              </w:rPr>
              <w:t xml:space="preserve">a </w:t>
            </w:r>
            <w:r w:rsidR="00161359" w:rsidRPr="0098071D">
              <w:rPr>
                <w:rFonts w:ascii="Arial" w:hAnsi="Arial" w:cs="Arial"/>
                <w:sz w:val="24"/>
                <w:szCs w:val="24"/>
              </w:rPr>
              <w:t>Parliament</w:t>
            </w:r>
            <w:r w:rsidR="00D25598" w:rsidRPr="0098071D">
              <w:rPr>
                <w:rFonts w:ascii="Arial" w:hAnsi="Arial" w:cs="Arial"/>
                <w:sz w:val="24"/>
                <w:szCs w:val="24"/>
              </w:rPr>
              <w:t>ary</w:t>
            </w:r>
            <w:r w:rsidR="00161359" w:rsidRPr="0098071D">
              <w:rPr>
                <w:rFonts w:ascii="Arial" w:hAnsi="Arial" w:cs="Arial"/>
                <w:sz w:val="24"/>
                <w:szCs w:val="24"/>
              </w:rPr>
              <w:t xml:space="preserve"> event </w:t>
            </w:r>
            <w:r w:rsidR="00A17482" w:rsidRPr="0098071D">
              <w:rPr>
                <w:rFonts w:ascii="Arial" w:hAnsi="Arial" w:cs="Arial"/>
                <w:sz w:val="24"/>
                <w:szCs w:val="24"/>
              </w:rPr>
              <w:t>on Human R</w:t>
            </w:r>
            <w:r w:rsidR="00161359" w:rsidRPr="0098071D">
              <w:rPr>
                <w:rFonts w:ascii="Arial" w:hAnsi="Arial" w:cs="Arial"/>
                <w:sz w:val="24"/>
                <w:szCs w:val="24"/>
              </w:rPr>
              <w:t>ights, hosted by NHS Health Scotland and the Health &amp; Social Care Alliance</w:t>
            </w:r>
            <w:r w:rsidR="005A435B" w:rsidRPr="0098071D">
              <w:rPr>
                <w:rFonts w:ascii="Arial" w:hAnsi="Arial" w:cs="Arial"/>
                <w:sz w:val="24"/>
                <w:szCs w:val="24"/>
              </w:rPr>
              <w:t>,</w:t>
            </w:r>
            <w:r w:rsidRPr="0098071D">
              <w:rPr>
                <w:rFonts w:ascii="Arial" w:hAnsi="Arial" w:cs="Arial"/>
                <w:sz w:val="24"/>
                <w:szCs w:val="24"/>
              </w:rPr>
              <w:t xml:space="preserve"> </w:t>
            </w:r>
            <w:r w:rsidR="00161359" w:rsidRPr="0098071D">
              <w:rPr>
                <w:rFonts w:ascii="Arial" w:hAnsi="Arial" w:cs="Arial"/>
                <w:sz w:val="24"/>
                <w:szCs w:val="24"/>
              </w:rPr>
              <w:t xml:space="preserve">would </w:t>
            </w:r>
            <w:r w:rsidR="005A435B" w:rsidRPr="0098071D">
              <w:rPr>
                <w:rFonts w:ascii="Arial" w:hAnsi="Arial" w:cs="Arial"/>
                <w:sz w:val="24"/>
                <w:szCs w:val="24"/>
              </w:rPr>
              <w:t>be held in Parliament</w:t>
            </w:r>
            <w:r w:rsidR="00974166" w:rsidRPr="0098071D">
              <w:rPr>
                <w:rFonts w:ascii="Arial" w:hAnsi="Arial" w:cs="Arial"/>
                <w:sz w:val="24"/>
                <w:szCs w:val="24"/>
              </w:rPr>
              <w:t xml:space="preserve"> on 4 December 2014.</w:t>
            </w:r>
            <w:r w:rsidRPr="0098071D">
              <w:rPr>
                <w:rFonts w:ascii="Arial" w:hAnsi="Arial" w:cs="Arial"/>
                <w:sz w:val="24"/>
                <w:szCs w:val="24"/>
              </w:rPr>
              <w:t xml:space="preserve"> </w:t>
            </w:r>
          </w:p>
        </w:tc>
        <w:tc>
          <w:tcPr>
            <w:tcW w:w="1559" w:type="dxa"/>
          </w:tcPr>
          <w:p w14:paraId="016D68C7" w14:textId="77777777" w:rsidR="00BC05D1" w:rsidRPr="0098071D" w:rsidRDefault="00BC05D1">
            <w:pPr>
              <w:rPr>
                <w:rFonts w:ascii="Arial" w:hAnsi="Arial" w:cs="Arial"/>
                <w:sz w:val="24"/>
                <w:szCs w:val="24"/>
              </w:rPr>
            </w:pPr>
          </w:p>
        </w:tc>
      </w:tr>
      <w:tr w:rsidR="00BC05D1" w:rsidRPr="0098071D" w14:paraId="09F7FC12" w14:textId="77777777" w:rsidTr="00E72462">
        <w:tc>
          <w:tcPr>
            <w:tcW w:w="675" w:type="dxa"/>
          </w:tcPr>
          <w:p w14:paraId="481D1850" w14:textId="77777777" w:rsidR="00BC05D1" w:rsidRPr="0098071D" w:rsidRDefault="00BC05D1" w:rsidP="00FC4E80">
            <w:pPr>
              <w:rPr>
                <w:rFonts w:ascii="Arial" w:hAnsi="Arial" w:cs="Arial"/>
                <w:sz w:val="24"/>
                <w:szCs w:val="24"/>
              </w:rPr>
            </w:pPr>
          </w:p>
        </w:tc>
        <w:tc>
          <w:tcPr>
            <w:tcW w:w="6946" w:type="dxa"/>
          </w:tcPr>
          <w:p w14:paraId="1F3A9ECA" w14:textId="77777777" w:rsidR="00BC05D1" w:rsidRPr="0098071D" w:rsidRDefault="00BC05D1" w:rsidP="00FC4E80">
            <w:pPr>
              <w:rPr>
                <w:rFonts w:ascii="Arial" w:hAnsi="Arial" w:cs="Arial"/>
                <w:sz w:val="24"/>
                <w:szCs w:val="24"/>
              </w:rPr>
            </w:pPr>
          </w:p>
        </w:tc>
        <w:tc>
          <w:tcPr>
            <w:tcW w:w="1559" w:type="dxa"/>
          </w:tcPr>
          <w:p w14:paraId="26EA6A2D" w14:textId="77777777" w:rsidR="00BC05D1" w:rsidRPr="0098071D" w:rsidRDefault="00BC05D1">
            <w:pPr>
              <w:rPr>
                <w:rFonts w:ascii="Arial" w:hAnsi="Arial" w:cs="Arial"/>
                <w:sz w:val="24"/>
                <w:szCs w:val="24"/>
              </w:rPr>
            </w:pPr>
          </w:p>
        </w:tc>
      </w:tr>
      <w:tr w:rsidR="00BC05D1" w:rsidRPr="0098071D" w14:paraId="0BD8CD8D" w14:textId="77777777" w:rsidTr="00E72462">
        <w:tc>
          <w:tcPr>
            <w:tcW w:w="675" w:type="dxa"/>
          </w:tcPr>
          <w:p w14:paraId="098DE91A" w14:textId="77777777" w:rsidR="00BC05D1" w:rsidRPr="0098071D" w:rsidRDefault="00BC05D1" w:rsidP="00FC4E80">
            <w:pPr>
              <w:rPr>
                <w:rFonts w:ascii="Arial" w:hAnsi="Arial" w:cs="Arial"/>
                <w:sz w:val="24"/>
                <w:szCs w:val="24"/>
              </w:rPr>
            </w:pPr>
          </w:p>
        </w:tc>
        <w:tc>
          <w:tcPr>
            <w:tcW w:w="6946" w:type="dxa"/>
          </w:tcPr>
          <w:p w14:paraId="24344484" w14:textId="77777777" w:rsidR="00BC05D1" w:rsidRPr="0098071D" w:rsidRDefault="00BC05D1" w:rsidP="00FC4E80">
            <w:pPr>
              <w:rPr>
                <w:rFonts w:ascii="Arial" w:hAnsi="Arial" w:cs="Arial"/>
                <w:sz w:val="24"/>
                <w:szCs w:val="24"/>
              </w:rPr>
            </w:pPr>
          </w:p>
        </w:tc>
        <w:tc>
          <w:tcPr>
            <w:tcW w:w="1559" w:type="dxa"/>
          </w:tcPr>
          <w:p w14:paraId="04354D08" w14:textId="77777777" w:rsidR="00BC05D1" w:rsidRPr="0098071D" w:rsidRDefault="00BC05D1">
            <w:pPr>
              <w:rPr>
                <w:rFonts w:ascii="Arial" w:hAnsi="Arial" w:cs="Arial"/>
                <w:sz w:val="24"/>
                <w:szCs w:val="24"/>
              </w:rPr>
            </w:pPr>
          </w:p>
        </w:tc>
      </w:tr>
      <w:tr w:rsidR="00BC05D1" w:rsidRPr="0098071D" w14:paraId="31FAE1E3" w14:textId="77777777" w:rsidTr="00E72462">
        <w:tc>
          <w:tcPr>
            <w:tcW w:w="675" w:type="dxa"/>
          </w:tcPr>
          <w:p w14:paraId="1752630E" w14:textId="77777777" w:rsidR="00BC05D1" w:rsidRPr="0098071D" w:rsidRDefault="00BC05D1" w:rsidP="00FC4E80">
            <w:pPr>
              <w:rPr>
                <w:rFonts w:ascii="Arial" w:hAnsi="Arial" w:cs="Arial"/>
                <w:sz w:val="24"/>
                <w:szCs w:val="24"/>
              </w:rPr>
            </w:pPr>
            <w:r w:rsidRPr="0098071D">
              <w:rPr>
                <w:rFonts w:ascii="Arial" w:hAnsi="Arial" w:cs="Arial"/>
                <w:sz w:val="24"/>
                <w:szCs w:val="24"/>
              </w:rPr>
              <w:t>15</w:t>
            </w:r>
          </w:p>
        </w:tc>
        <w:tc>
          <w:tcPr>
            <w:tcW w:w="6946" w:type="dxa"/>
          </w:tcPr>
          <w:p w14:paraId="4EAED8D7" w14:textId="77777777" w:rsidR="00BC05D1" w:rsidRPr="0098071D" w:rsidRDefault="00BC05D1" w:rsidP="00FC4E80">
            <w:pPr>
              <w:rPr>
                <w:rFonts w:ascii="Arial" w:hAnsi="Arial" w:cs="Arial"/>
                <w:sz w:val="24"/>
                <w:szCs w:val="24"/>
              </w:rPr>
            </w:pPr>
            <w:r w:rsidRPr="0098071D">
              <w:rPr>
                <w:rFonts w:ascii="Arial" w:hAnsi="Arial" w:cs="Arial"/>
                <w:sz w:val="24"/>
                <w:szCs w:val="24"/>
              </w:rPr>
              <w:t>Date of next meeting</w:t>
            </w:r>
          </w:p>
        </w:tc>
        <w:tc>
          <w:tcPr>
            <w:tcW w:w="1559" w:type="dxa"/>
          </w:tcPr>
          <w:p w14:paraId="24C19842" w14:textId="77777777" w:rsidR="00BC05D1" w:rsidRPr="0098071D" w:rsidRDefault="00BC05D1">
            <w:pPr>
              <w:rPr>
                <w:rFonts w:ascii="Arial" w:hAnsi="Arial" w:cs="Arial"/>
                <w:sz w:val="24"/>
                <w:szCs w:val="24"/>
              </w:rPr>
            </w:pPr>
          </w:p>
        </w:tc>
      </w:tr>
      <w:tr w:rsidR="00CC01E1" w:rsidRPr="0098071D" w14:paraId="3E9E58A3" w14:textId="77777777" w:rsidTr="00E72462">
        <w:tc>
          <w:tcPr>
            <w:tcW w:w="675" w:type="dxa"/>
          </w:tcPr>
          <w:p w14:paraId="00B88701" w14:textId="77777777" w:rsidR="00CC01E1" w:rsidRPr="0098071D" w:rsidRDefault="00CC01E1" w:rsidP="00FC4E80">
            <w:pPr>
              <w:rPr>
                <w:rFonts w:ascii="Arial" w:hAnsi="Arial" w:cs="Arial"/>
                <w:sz w:val="24"/>
                <w:szCs w:val="24"/>
              </w:rPr>
            </w:pPr>
          </w:p>
        </w:tc>
        <w:tc>
          <w:tcPr>
            <w:tcW w:w="6946" w:type="dxa"/>
          </w:tcPr>
          <w:p w14:paraId="421FD40E" w14:textId="77777777" w:rsidR="00CC01E1" w:rsidRPr="0098071D" w:rsidRDefault="00CC01E1" w:rsidP="00FC4E80">
            <w:pPr>
              <w:rPr>
                <w:rFonts w:ascii="Arial" w:hAnsi="Arial" w:cs="Arial"/>
                <w:sz w:val="24"/>
                <w:szCs w:val="24"/>
              </w:rPr>
            </w:pPr>
          </w:p>
        </w:tc>
        <w:tc>
          <w:tcPr>
            <w:tcW w:w="1559" w:type="dxa"/>
          </w:tcPr>
          <w:p w14:paraId="5A16FABF" w14:textId="77777777" w:rsidR="00CC01E1" w:rsidRPr="0098071D" w:rsidRDefault="00CC01E1">
            <w:pPr>
              <w:rPr>
                <w:rFonts w:ascii="Arial" w:hAnsi="Arial" w:cs="Arial"/>
                <w:sz w:val="24"/>
                <w:szCs w:val="24"/>
              </w:rPr>
            </w:pPr>
          </w:p>
        </w:tc>
      </w:tr>
      <w:tr w:rsidR="00BC05D1" w:rsidRPr="0098071D" w14:paraId="068AA61A" w14:textId="77777777" w:rsidTr="00E72462">
        <w:tc>
          <w:tcPr>
            <w:tcW w:w="675" w:type="dxa"/>
          </w:tcPr>
          <w:p w14:paraId="5BBB4A97" w14:textId="77777777" w:rsidR="00BC05D1" w:rsidRPr="0098071D" w:rsidRDefault="00BC05D1" w:rsidP="00FC4E80">
            <w:pPr>
              <w:rPr>
                <w:rFonts w:ascii="Arial" w:hAnsi="Arial" w:cs="Arial"/>
                <w:sz w:val="24"/>
                <w:szCs w:val="24"/>
              </w:rPr>
            </w:pPr>
          </w:p>
        </w:tc>
        <w:tc>
          <w:tcPr>
            <w:tcW w:w="6946" w:type="dxa"/>
          </w:tcPr>
          <w:p w14:paraId="3B2979D8" w14:textId="3E3B6604" w:rsidR="00BC05D1" w:rsidRPr="0098071D" w:rsidRDefault="00BC05D1" w:rsidP="0093220D">
            <w:pPr>
              <w:rPr>
                <w:rFonts w:ascii="Arial" w:hAnsi="Arial" w:cs="Arial"/>
                <w:sz w:val="24"/>
                <w:szCs w:val="24"/>
              </w:rPr>
            </w:pPr>
            <w:r w:rsidRPr="0098071D">
              <w:rPr>
                <w:rFonts w:ascii="Arial" w:hAnsi="Arial" w:cs="Arial"/>
                <w:sz w:val="24"/>
                <w:szCs w:val="24"/>
              </w:rPr>
              <w:t xml:space="preserve">The next meeting will be held on Friday 6 February 2015, Board Rooms 1 and </w:t>
            </w:r>
            <w:r w:rsidR="0093220D">
              <w:rPr>
                <w:rFonts w:ascii="Arial" w:hAnsi="Arial" w:cs="Arial"/>
                <w:sz w:val="24"/>
                <w:szCs w:val="24"/>
              </w:rPr>
              <w:t>2</w:t>
            </w:r>
            <w:r w:rsidRPr="0098071D">
              <w:rPr>
                <w:rFonts w:ascii="Arial" w:hAnsi="Arial" w:cs="Arial"/>
                <w:sz w:val="24"/>
                <w:szCs w:val="24"/>
              </w:rPr>
              <w:t xml:space="preserve">, </w:t>
            </w:r>
            <w:proofErr w:type="spellStart"/>
            <w:r w:rsidRPr="0098071D">
              <w:rPr>
                <w:rFonts w:ascii="Arial" w:hAnsi="Arial" w:cs="Arial"/>
                <w:sz w:val="24"/>
                <w:szCs w:val="24"/>
              </w:rPr>
              <w:t>Gyle</w:t>
            </w:r>
            <w:proofErr w:type="spellEnd"/>
            <w:r w:rsidRPr="0098071D">
              <w:rPr>
                <w:rFonts w:ascii="Arial" w:hAnsi="Arial" w:cs="Arial"/>
                <w:sz w:val="24"/>
                <w:szCs w:val="24"/>
              </w:rPr>
              <w:t xml:space="preserve"> Square.</w:t>
            </w:r>
          </w:p>
        </w:tc>
        <w:tc>
          <w:tcPr>
            <w:tcW w:w="1559" w:type="dxa"/>
          </w:tcPr>
          <w:p w14:paraId="41341807" w14:textId="77777777" w:rsidR="00BC05D1" w:rsidRPr="0098071D" w:rsidRDefault="00BC05D1">
            <w:pPr>
              <w:rPr>
                <w:rFonts w:ascii="Arial" w:hAnsi="Arial" w:cs="Arial"/>
                <w:sz w:val="24"/>
                <w:szCs w:val="24"/>
              </w:rPr>
            </w:pPr>
          </w:p>
        </w:tc>
      </w:tr>
    </w:tbl>
    <w:p w14:paraId="1012F9F5" w14:textId="77777777" w:rsidR="008805AE" w:rsidRPr="0098071D" w:rsidRDefault="008805AE">
      <w:pPr>
        <w:rPr>
          <w:rFonts w:ascii="Arial" w:hAnsi="Arial" w:cs="Arial"/>
          <w:sz w:val="24"/>
          <w:szCs w:val="24"/>
        </w:rPr>
      </w:pPr>
    </w:p>
    <w:sectPr w:rsidR="008805AE" w:rsidRPr="0098071D" w:rsidSect="006510FF">
      <w:headerReference w:type="default" r:id="rId8"/>
      <w:footerReference w:type="default" r:id="rId9"/>
      <w:pgSz w:w="11906" w:h="16838"/>
      <w:pgMar w:top="1440" w:right="1440" w:bottom="720" w:left="144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AE16A9" w15:done="0"/>
  <w15:commentEx w15:paraId="2F38CB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D05F2" w14:textId="77777777" w:rsidR="003A36AC" w:rsidRDefault="003A36AC" w:rsidP="00FC7946">
      <w:pPr>
        <w:spacing w:after="0" w:line="240" w:lineRule="auto"/>
      </w:pPr>
      <w:r>
        <w:separator/>
      </w:r>
    </w:p>
  </w:endnote>
  <w:endnote w:type="continuationSeparator" w:id="0">
    <w:p w14:paraId="34EFC6ED" w14:textId="77777777" w:rsidR="003A36AC" w:rsidRDefault="003A36AC" w:rsidP="00FC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888573"/>
      <w:docPartObj>
        <w:docPartGallery w:val="Page Numbers (Bottom of Page)"/>
        <w:docPartUnique/>
      </w:docPartObj>
    </w:sdtPr>
    <w:sdtEndPr>
      <w:rPr>
        <w:noProof/>
      </w:rPr>
    </w:sdtEndPr>
    <w:sdtContent>
      <w:p w14:paraId="22D48F89" w14:textId="77777777" w:rsidR="00490FB8" w:rsidRDefault="00490FB8">
        <w:pPr>
          <w:pStyle w:val="Footer"/>
          <w:jc w:val="center"/>
        </w:pPr>
        <w:r>
          <w:fldChar w:fldCharType="begin"/>
        </w:r>
        <w:r>
          <w:instrText xml:space="preserve"> PAGE   \* MERGEFORMAT </w:instrText>
        </w:r>
        <w:r>
          <w:fldChar w:fldCharType="separate"/>
        </w:r>
        <w:r w:rsidR="00796F98">
          <w:rPr>
            <w:noProof/>
          </w:rPr>
          <w:t>8</w:t>
        </w:r>
        <w:r>
          <w:rPr>
            <w:noProof/>
          </w:rPr>
          <w:fldChar w:fldCharType="end"/>
        </w:r>
      </w:p>
    </w:sdtContent>
  </w:sdt>
  <w:p w14:paraId="4F9336F0" w14:textId="77777777" w:rsidR="00490FB8" w:rsidRDefault="00490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5BF6D" w14:textId="77777777" w:rsidR="003A36AC" w:rsidRDefault="003A36AC" w:rsidP="00FC7946">
      <w:pPr>
        <w:spacing w:after="0" w:line="240" w:lineRule="auto"/>
      </w:pPr>
      <w:r>
        <w:separator/>
      </w:r>
    </w:p>
  </w:footnote>
  <w:footnote w:type="continuationSeparator" w:id="0">
    <w:p w14:paraId="193AAFBE" w14:textId="77777777" w:rsidR="003A36AC" w:rsidRDefault="003A36AC" w:rsidP="00FC7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4100" w14:textId="77777777" w:rsidR="00490FB8" w:rsidRPr="00233BF5" w:rsidRDefault="00490FB8">
    <w:pPr>
      <w:pStyle w:val="Header"/>
      <w:rPr>
        <w:rFonts w:ascii="Arial" w:hAnsi="Arial" w:cs="Arial"/>
        <w:b/>
        <w:sz w:val="24"/>
        <w:szCs w:val="24"/>
      </w:rPr>
    </w:pPr>
    <w:r w:rsidRPr="00233BF5">
      <w:rPr>
        <w:rFonts w:ascii="Arial" w:hAnsi="Arial" w:cs="Arial"/>
        <w:b/>
        <w:sz w:val="24"/>
        <w:szCs w:val="24"/>
      </w:rPr>
      <w:t>DRAFT IN CONFIDENCE</w:t>
    </w:r>
    <w:r w:rsidRPr="00233BF5">
      <w:rPr>
        <w:rFonts w:ascii="Arial" w:hAnsi="Arial" w:cs="Arial"/>
        <w:b/>
        <w:sz w:val="24"/>
        <w:szCs w:val="24"/>
      </w:rPr>
      <w:tab/>
    </w:r>
    <w:r w:rsidRPr="00233BF5">
      <w:rPr>
        <w:rFonts w:ascii="Arial" w:hAnsi="Arial" w:cs="Arial"/>
        <w:b/>
        <w:sz w:val="24"/>
        <w:szCs w:val="24"/>
      </w:rPr>
      <w:tab/>
      <w:t xml:space="preserve">HS </w:t>
    </w:r>
    <w:proofErr w:type="spellStart"/>
    <w:r w:rsidRPr="00233BF5">
      <w:rPr>
        <w:rFonts w:ascii="Arial" w:hAnsi="Arial" w:cs="Arial"/>
        <w:b/>
        <w:sz w:val="24"/>
        <w:szCs w:val="24"/>
      </w:rPr>
      <w:t>Mins</w:t>
    </w:r>
    <w:proofErr w:type="spellEnd"/>
    <w:r w:rsidRPr="00233BF5">
      <w:rPr>
        <w:rFonts w:ascii="Arial" w:hAnsi="Arial" w:cs="Arial"/>
        <w:b/>
        <w:sz w:val="24"/>
        <w:szCs w:val="24"/>
      </w:rPr>
      <w:t xml:space="preserve"> 6/14</w:t>
    </w:r>
  </w:p>
  <w:p w14:paraId="60757A6F" w14:textId="77777777" w:rsidR="00490FB8" w:rsidRPr="00233BF5" w:rsidRDefault="00490FB8">
    <w:pPr>
      <w:pStyle w:val="Header"/>
      <w:rPr>
        <w:rFonts w:ascii="Arial" w:hAnsi="Arial" w:cs="Arial"/>
        <w:b/>
        <w:sz w:val="24"/>
        <w:szCs w:val="24"/>
      </w:rPr>
    </w:pPr>
    <w:r w:rsidRPr="00233BF5">
      <w:rPr>
        <w:rFonts w:ascii="Arial" w:hAnsi="Arial" w:cs="Arial"/>
        <w:b/>
        <w:sz w:val="24"/>
        <w:szCs w:val="24"/>
      </w:rPr>
      <w:t>(Subject to Board approval)</w:t>
    </w:r>
  </w:p>
  <w:p w14:paraId="15E6E193" w14:textId="77777777" w:rsidR="00490FB8" w:rsidRDefault="00490FB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 Denholm">
    <w15:presenceInfo w15:providerId="AD" w15:userId="S-1-5-21-715991605-1245273282-14044502-2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90"/>
    <w:rsid w:val="00004775"/>
    <w:rsid w:val="00007428"/>
    <w:rsid w:val="00020F1D"/>
    <w:rsid w:val="000269E9"/>
    <w:rsid w:val="00026CE3"/>
    <w:rsid w:val="00031141"/>
    <w:rsid w:val="00035FE0"/>
    <w:rsid w:val="000407B6"/>
    <w:rsid w:val="00054566"/>
    <w:rsid w:val="00056E09"/>
    <w:rsid w:val="00065FEB"/>
    <w:rsid w:val="00070B21"/>
    <w:rsid w:val="000734C3"/>
    <w:rsid w:val="00075CB1"/>
    <w:rsid w:val="00081D43"/>
    <w:rsid w:val="0009369F"/>
    <w:rsid w:val="000A35D4"/>
    <w:rsid w:val="000B2A78"/>
    <w:rsid w:val="000B489D"/>
    <w:rsid w:val="000C0ED3"/>
    <w:rsid w:val="000C6544"/>
    <w:rsid w:val="000D6B23"/>
    <w:rsid w:val="000E64F4"/>
    <w:rsid w:val="00101C32"/>
    <w:rsid w:val="00103BD8"/>
    <w:rsid w:val="00104DBF"/>
    <w:rsid w:val="001075CE"/>
    <w:rsid w:val="00131AD5"/>
    <w:rsid w:val="0013312C"/>
    <w:rsid w:val="00134D37"/>
    <w:rsid w:val="00141D3E"/>
    <w:rsid w:val="00141D6F"/>
    <w:rsid w:val="00144300"/>
    <w:rsid w:val="00145688"/>
    <w:rsid w:val="001456CE"/>
    <w:rsid w:val="00147D8D"/>
    <w:rsid w:val="00161359"/>
    <w:rsid w:val="00161EC3"/>
    <w:rsid w:val="0017071D"/>
    <w:rsid w:val="00174262"/>
    <w:rsid w:val="0017552E"/>
    <w:rsid w:val="001810A8"/>
    <w:rsid w:val="00194FE0"/>
    <w:rsid w:val="00197622"/>
    <w:rsid w:val="001A58E8"/>
    <w:rsid w:val="001B05F8"/>
    <w:rsid w:val="001B3E25"/>
    <w:rsid w:val="001B6003"/>
    <w:rsid w:val="001B7BEB"/>
    <w:rsid w:val="001C5831"/>
    <w:rsid w:val="001C72DB"/>
    <w:rsid w:val="001C73A0"/>
    <w:rsid w:val="001D035A"/>
    <w:rsid w:val="001D6545"/>
    <w:rsid w:val="001E0EB2"/>
    <w:rsid w:val="001E31B4"/>
    <w:rsid w:val="001E6657"/>
    <w:rsid w:val="001E7C65"/>
    <w:rsid w:val="001F4FFB"/>
    <w:rsid w:val="0020322D"/>
    <w:rsid w:val="00206ACA"/>
    <w:rsid w:val="00211917"/>
    <w:rsid w:val="00212DE9"/>
    <w:rsid w:val="002248CD"/>
    <w:rsid w:val="00225B8E"/>
    <w:rsid w:val="002279E0"/>
    <w:rsid w:val="00233BF5"/>
    <w:rsid w:val="00242852"/>
    <w:rsid w:val="00243401"/>
    <w:rsid w:val="002530D4"/>
    <w:rsid w:val="00256725"/>
    <w:rsid w:val="00257233"/>
    <w:rsid w:val="00257CAB"/>
    <w:rsid w:val="00267068"/>
    <w:rsid w:val="00280F1D"/>
    <w:rsid w:val="00281D2C"/>
    <w:rsid w:val="002871BD"/>
    <w:rsid w:val="00290F50"/>
    <w:rsid w:val="002A3E95"/>
    <w:rsid w:val="002A58AB"/>
    <w:rsid w:val="002B24E8"/>
    <w:rsid w:val="002B5DE4"/>
    <w:rsid w:val="002D2DD5"/>
    <w:rsid w:val="002D35DE"/>
    <w:rsid w:val="002D7862"/>
    <w:rsid w:val="002F12D0"/>
    <w:rsid w:val="0030770C"/>
    <w:rsid w:val="00312E39"/>
    <w:rsid w:val="00313E42"/>
    <w:rsid w:val="00321A44"/>
    <w:rsid w:val="003255A3"/>
    <w:rsid w:val="00326C29"/>
    <w:rsid w:val="0034208F"/>
    <w:rsid w:val="00343090"/>
    <w:rsid w:val="003455F5"/>
    <w:rsid w:val="00350DCA"/>
    <w:rsid w:val="00353F6A"/>
    <w:rsid w:val="003575D8"/>
    <w:rsid w:val="00357DF1"/>
    <w:rsid w:val="0036629C"/>
    <w:rsid w:val="00380E2D"/>
    <w:rsid w:val="00385E00"/>
    <w:rsid w:val="0038614E"/>
    <w:rsid w:val="0039274F"/>
    <w:rsid w:val="003975C1"/>
    <w:rsid w:val="003A2365"/>
    <w:rsid w:val="003A36AC"/>
    <w:rsid w:val="003A5559"/>
    <w:rsid w:val="003A61BA"/>
    <w:rsid w:val="003C03E9"/>
    <w:rsid w:val="003C0ED8"/>
    <w:rsid w:val="003D4E2E"/>
    <w:rsid w:val="003E42E7"/>
    <w:rsid w:val="003F3086"/>
    <w:rsid w:val="003F7D7F"/>
    <w:rsid w:val="00415374"/>
    <w:rsid w:val="00415D63"/>
    <w:rsid w:val="00434424"/>
    <w:rsid w:val="004532B7"/>
    <w:rsid w:val="00454D89"/>
    <w:rsid w:val="004555B6"/>
    <w:rsid w:val="00456ADB"/>
    <w:rsid w:val="00457491"/>
    <w:rsid w:val="00465387"/>
    <w:rsid w:val="004745DC"/>
    <w:rsid w:val="00477317"/>
    <w:rsid w:val="00490FB8"/>
    <w:rsid w:val="0049795D"/>
    <w:rsid w:val="004A26E9"/>
    <w:rsid w:val="004A6F3D"/>
    <w:rsid w:val="004B01B1"/>
    <w:rsid w:val="004B1874"/>
    <w:rsid w:val="004B62C6"/>
    <w:rsid w:val="004C6E7E"/>
    <w:rsid w:val="004D1072"/>
    <w:rsid w:val="004D6DEC"/>
    <w:rsid w:val="004E44E4"/>
    <w:rsid w:val="004E544F"/>
    <w:rsid w:val="004E7FD3"/>
    <w:rsid w:val="004F0AB0"/>
    <w:rsid w:val="004F4A68"/>
    <w:rsid w:val="004F60A9"/>
    <w:rsid w:val="00517621"/>
    <w:rsid w:val="0052260C"/>
    <w:rsid w:val="0053146E"/>
    <w:rsid w:val="00532803"/>
    <w:rsid w:val="00542F8A"/>
    <w:rsid w:val="00544600"/>
    <w:rsid w:val="00544E0C"/>
    <w:rsid w:val="005463B2"/>
    <w:rsid w:val="00550008"/>
    <w:rsid w:val="00557B4B"/>
    <w:rsid w:val="00561E48"/>
    <w:rsid w:val="005952D3"/>
    <w:rsid w:val="005A12CD"/>
    <w:rsid w:val="005A435B"/>
    <w:rsid w:val="005B57DE"/>
    <w:rsid w:val="005B5C33"/>
    <w:rsid w:val="005C2356"/>
    <w:rsid w:val="005C5148"/>
    <w:rsid w:val="005C6036"/>
    <w:rsid w:val="005C626F"/>
    <w:rsid w:val="005E4601"/>
    <w:rsid w:val="005F47B7"/>
    <w:rsid w:val="005F6120"/>
    <w:rsid w:val="005F6B4B"/>
    <w:rsid w:val="00611732"/>
    <w:rsid w:val="00611F69"/>
    <w:rsid w:val="00614336"/>
    <w:rsid w:val="00616096"/>
    <w:rsid w:val="006372A3"/>
    <w:rsid w:val="00645A07"/>
    <w:rsid w:val="006510FF"/>
    <w:rsid w:val="00661D8D"/>
    <w:rsid w:val="00662DE5"/>
    <w:rsid w:val="00663C64"/>
    <w:rsid w:val="006771AC"/>
    <w:rsid w:val="00677EC5"/>
    <w:rsid w:val="006826A3"/>
    <w:rsid w:val="00685B7F"/>
    <w:rsid w:val="00685C98"/>
    <w:rsid w:val="00691418"/>
    <w:rsid w:val="00691DF0"/>
    <w:rsid w:val="0069365D"/>
    <w:rsid w:val="00693ED9"/>
    <w:rsid w:val="00697C22"/>
    <w:rsid w:val="006A02EB"/>
    <w:rsid w:val="006B143E"/>
    <w:rsid w:val="006B46DA"/>
    <w:rsid w:val="006B6C6B"/>
    <w:rsid w:val="006D396C"/>
    <w:rsid w:val="006E67C3"/>
    <w:rsid w:val="006E73DE"/>
    <w:rsid w:val="00712EA5"/>
    <w:rsid w:val="00716D27"/>
    <w:rsid w:val="00722CE6"/>
    <w:rsid w:val="00744F29"/>
    <w:rsid w:val="00745B6F"/>
    <w:rsid w:val="00774EB0"/>
    <w:rsid w:val="00776736"/>
    <w:rsid w:val="00787165"/>
    <w:rsid w:val="00796302"/>
    <w:rsid w:val="00796F98"/>
    <w:rsid w:val="0079782F"/>
    <w:rsid w:val="007A04DE"/>
    <w:rsid w:val="007A280F"/>
    <w:rsid w:val="007B4374"/>
    <w:rsid w:val="007D00FF"/>
    <w:rsid w:val="007D1E6D"/>
    <w:rsid w:val="007D2E0E"/>
    <w:rsid w:val="007D3BBE"/>
    <w:rsid w:val="007D5175"/>
    <w:rsid w:val="007E07F3"/>
    <w:rsid w:val="007E23A7"/>
    <w:rsid w:val="007E33DC"/>
    <w:rsid w:val="007E5580"/>
    <w:rsid w:val="007F50B6"/>
    <w:rsid w:val="007F633D"/>
    <w:rsid w:val="007F7132"/>
    <w:rsid w:val="00800007"/>
    <w:rsid w:val="00806496"/>
    <w:rsid w:val="0081578B"/>
    <w:rsid w:val="00817B3A"/>
    <w:rsid w:val="008219C9"/>
    <w:rsid w:val="0082322B"/>
    <w:rsid w:val="008232AD"/>
    <w:rsid w:val="00824192"/>
    <w:rsid w:val="00825562"/>
    <w:rsid w:val="00825F86"/>
    <w:rsid w:val="00833F24"/>
    <w:rsid w:val="00856464"/>
    <w:rsid w:val="00856936"/>
    <w:rsid w:val="00861495"/>
    <w:rsid w:val="00864CDA"/>
    <w:rsid w:val="0086536E"/>
    <w:rsid w:val="00872387"/>
    <w:rsid w:val="008805AE"/>
    <w:rsid w:val="0088069A"/>
    <w:rsid w:val="008862E8"/>
    <w:rsid w:val="008A1C43"/>
    <w:rsid w:val="008A2000"/>
    <w:rsid w:val="008A3D32"/>
    <w:rsid w:val="008A5F0F"/>
    <w:rsid w:val="008B3AA8"/>
    <w:rsid w:val="008C52A8"/>
    <w:rsid w:val="008C5E21"/>
    <w:rsid w:val="008D0B3B"/>
    <w:rsid w:val="008D7326"/>
    <w:rsid w:val="008E37E9"/>
    <w:rsid w:val="008F3951"/>
    <w:rsid w:val="008F3A4F"/>
    <w:rsid w:val="0090335F"/>
    <w:rsid w:val="00910C32"/>
    <w:rsid w:val="009125DC"/>
    <w:rsid w:val="00913AC7"/>
    <w:rsid w:val="0092200F"/>
    <w:rsid w:val="00922273"/>
    <w:rsid w:val="0093220D"/>
    <w:rsid w:val="0097105A"/>
    <w:rsid w:val="00974166"/>
    <w:rsid w:val="0098071D"/>
    <w:rsid w:val="009809E1"/>
    <w:rsid w:val="009842F5"/>
    <w:rsid w:val="00984A9F"/>
    <w:rsid w:val="009972E4"/>
    <w:rsid w:val="009974CD"/>
    <w:rsid w:val="009A2715"/>
    <w:rsid w:val="009A3F88"/>
    <w:rsid w:val="009A6832"/>
    <w:rsid w:val="009B278C"/>
    <w:rsid w:val="009C0177"/>
    <w:rsid w:val="009D50C7"/>
    <w:rsid w:val="009E2425"/>
    <w:rsid w:val="009E282D"/>
    <w:rsid w:val="009E51BE"/>
    <w:rsid w:val="009F07F5"/>
    <w:rsid w:val="009F162B"/>
    <w:rsid w:val="009F550D"/>
    <w:rsid w:val="00A02945"/>
    <w:rsid w:val="00A03D17"/>
    <w:rsid w:val="00A16991"/>
    <w:rsid w:val="00A17482"/>
    <w:rsid w:val="00A378A8"/>
    <w:rsid w:val="00A51ADD"/>
    <w:rsid w:val="00A54B22"/>
    <w:rsid w:val="00A602D3"/>
    <w:rsid w:val="00A62193"/>
    <w:rsid w:val="00A62746"/>
    <w:rsid w:val="00A71F4F"/>
    <w:rsid w:val="00A73426"/>
    <w:rsid w:val="00A84F02"/>
    <w:rsid w:val="00A870EC"/>
    <w:rsid w:val="00A9222F"/>
    <w:rsid w:val="00AA07BB"/>
    <w:rsid w:val="00AA3049"/>
    <w:rsid w:val="00AB0F25"/>
    <w:rsid w:val="00AC38F5"/>
    <w:rsid w:val="00AC3AEE"/>
    <w:rsid w:val="00AD192D"/>
    <w:rsid w:val="00AD2046"/>
    <w:rsid w:val="00AD28A8"/>
    <w:rsid w:val="00AD7223"/>
    <w:rsid w:val="00AE0ACA"/>
    <w:rsid w:val="00AF4F77"/>
    <w:rsid w:val="00AF745B"/>
    <w:rsid w:val="00AF7891"/>
    <w:rsid w:val="00B231DE"/>
    <w:rsid w:val="00B24777"/>
    <w:rsid w:val="00B24C87"/>
    <w:rsid w:val="00B257D1"/>
    <w:rsid w:val="00B328C0"/>
    <w:rsid w:val="00B411D1"/>
    <w:rsid w:val="00B42B79"/>
    <w:rsid w:val="00B83BA8"/>
    <w:rsid w:val="00B90162"/>
    <w:rsid w:val="00B9325E"/>
    <w:rsid w:val="00B939FB"/>
    <w:rsid w:val="00B970E5"/>
    <w:rsid w:val="00BA1932"/>
    <w:rsid w:val="00BA27FE"/>
    <w:rsid w:val="00BB1C2B"/>
    <w:rsid w:val="00BB45DE"/>
    <w:rsid w:val="00BB6C24"/>
    <w:rsid w:val="00BB7C90"/>
    <w:rsid w:val="00BC05D1"/>
    <w:rsid w:val="00BC353D"/>
    <w:rsid w:val="00BC4600"/>
    <w:rsid w:val="00BC49CE"/>
    <w:rsid w:val="00BC4C24"/>
    <w:rsid w:val="00BD6835"/>
    <w:rsid w:val="00BE02B5"/>
    <w:rsid w:val="00BE7B92"/>
    <w:rsid w:val="00BE7C7C"/>
    <w:rsid w:val="00BF0B99"/>
    <w:rsid w:val="00BF0ECA"/>
    <w:rsid w:val="00BF2AD0"/>
    <w:rsid w:val="00C02743"/>
    <w:rsid w:val="00C13329"/>
    <w:rsid w:val="00C16BE5"/>
    <w:rsid w:val="00C23AB3"/>
    <w:rsid w:val="00C32200"/>
    <w:rsid w:val="00C347A0"/>
    <w:rsid w:val="00C37A8A"/>
    <w:rsid w:val="00C537F3"/>
    <w:rsid w:val="00C81060"/>
    <w:rsid w:val="00C82583"/>
    <w:rsid w:val="00C93125"/>
    <w:rsid w:val="00C94324"/>
    <w:rsid w:val="00C944C3"/>
    <w:rsid w:val="00C96609"/>
    <w:rsid w:val="00CA7D97"/>
    <w:rsid w:val="00CC01E1"/>
    <w:rsid w:val="00CC6581"/>
    <w:rsid w:val="00CE51AF"/>
    <w:rsid w:val="00CF1468"/>
    <w:rsid w:val="00CF2C25"/>
    <w:rsid w:val="00CF3BDE"/>
    <w:rsid w:val="00D01B0B"/>
    <w:rsid w:val="00D01BD4"/>
    <w:rsid w:val="00D01F25"/>
    <w:rsid w:val="00D25598"/>
    <w:rsid w:val="00D265A6"/>
    <w:rsid w:val="00D278B2"/>
    <w:rsid w:val="00D34177"/>
    <w:rsid w:val="00D444B2"/>
    <w:rsid w:val="00D445C9"/>
    <w:rsid w:val="00D47D77"/>
    <w:rsid w:val="00D51837"/>
    <w:rsid w:val="00D52C49"/>
    <w:rsid w:val="00D57CC4"/>
    <w:rsid w:val="00D66223"/>
    <w:rsid w:val="00D84F51"/>
    <w:rsid w:val="00D92B12"/>
    <w:rsid w:val="00DA00D0"/>
    <w:rsid w:val="00DB7129"/>
    <w:rsid w:val="00DC062C"/>
    <w:rsid w:val="00DD05F0"/>
    <w:rsid w:val="00DD2475"/>
    <w:rsid w:val="00DD57BB"/>
    <w:rsid w:val="00DD5E92"/>
    <w:rsid w:val="00DD6A16"/>
    <w:rsid w:val="00DE0B42"/>
    <w:rsid w:val="00DE2D18"/>
    <w:rsid w:val="00DE6B35"/>
    <w:rsid w:val="00DE6B41"/>
    <w:rsid w:val="00DF0018"/>
    <w:rsid w:val="00DF1E4D"/>
    <w:rsid w:val="00DF250D"/>
    <w:rsid w:val="00DF312B"/>
    <w:rsid w:val="00DF68AF"/>
    <w:rsid w:val="00E05D58"/>
    <w:rsid w:val="00E05ED6"/>
    <w:rsid w:val="00E118B6"/>
    <w:rsid w:val="00E15050"/>
    <w:rsid w:val="00E15DB5"/>
    <w:rsid w:val="00E215B0"/>
    <w:rsid w:val="00E23370"/>
    <w:rsid w:val="00E23AFC"/>
    <w:rsid w:val="00E24E23"/>
    <w:rsid w:val="00E31BCB"/>
    <w:rsid w:val="00E443C5"/>
    <w:rsid w:val="00E473D5"/>
    <w:rsid w:val="00E502BD"/>
    <w:rsid w:val="00E72462"/>
    <w:rsid w:val="00E76108"/>
    <w:rsid w:val="00E82955"/>
    <w:rsid w:val="00E87C52"/>
    <w:rsid w:val="00EC11B1"/>
    <w:rsid w:val="00EC549E"/>
    <w:rsid w:val="00ED4084"/>
    <w:rsid w:val="00ED5C89"/>
    <w:rsid w:val="00ED65B6"/>
    <w:rsid w:val="00EE2984"/>
    <w:rsid w:val="00EE346B"/>
    <w:rsid w:val="00EE78E3"/>
    <w:rsid w:val="00EF69C0"/>
    <w:rsid w:val="00EF7786"/>
    <w:rsid w:val="00F0411D"/>
    <w:rsid w:val="00F05D9C"/>
    <w:rsid w:val="00F36E20"/>
    <w:rsid w:val="00F419C8"/>
    <w:rsid w:val="00F51015"/>
    <w:rsid w:val="00F51619"/>
    <w:rsid w:val="00F607F0"/>
    <w:rsid w:val="00F608A8"/>
    <w:rsid w:val="00F62A05"/>
    <w:rsid w:val="00F7097D"/>
    <w:rsid w:val="00F70AF3"/>
    <w:rsid w:val="00F70FA2"/>
    <w:rsid w:val="00F834A1"/>
    <w:rsid w:val="00F837E7"/>
    <w:rsid w:val="00F93944"/>
    <w:rsid w:val="00FA0E59"/>
    <w:rsid w:val="00FA5C2A"/>
    <w:rsid w:val="00FB1EAA"/>
    <w:rsid w:val="00FB31F5"/>
    <w:rsid w:val="00FB3CB2"/>
    <w:rsid w:val="00FC0F94"/>
    <w:rsid w:val="00FC4E80"/>
    <w:rsid w:val="00FC7023"/>
    <w:rsid w:val="00FC7946"/>
    <w:rsid w:val="00FD690D"/>
    <w:rsid w:val="00FE0F77"/>
    <w:rsid w:val="00FE5FF7"/>
    <w:rsid w:val="00FF106E"/>
    <w:rsid w:val="00FF4E04"/>
    <w:rsid w:val="00FF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946"/>
  </w:style>
  <w:style w:type="paragraph" w:styleId="Footer">
    <w:name w:val="footer"/>
    <w:basedOn w:val="Normal"/>
    <w:link w:val="FooterChar"/>
    <w:uiPriority w:val="99"/>
    <w:unhideWhenUsed/>
    <w:rsid w:val="00FC7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946"/>
  </w:style>
  <w:style w:type="table" w:styleId="TableGrid">
    <w:name w:val="Table Grid"/>
    <w:basedOn w:val="TableNormal"/>
    <w:uiPriority w:val="59"/>
    <w:rsid w:val="00FF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F5"/>
    <w:rPr>
      <w:rFonts w:ascii="Tahoma" w:hAnsi="Tahoma" w:cs="Tahoma"/>
      <w:sz w:val="16"/>
      <w:szCs w:val="16"/>
    </w:rPr>
  </w:style>
  <w:style w:type="paragraph" w:styleId="NoSpacing">
    <w:name w:val="No Spacing"/>
    <w:uiPriority w:val="1"/>
    <w:qFormat/>
    <w:rsid w:val="00233BF5"/>
    <w:pPr>
      <w:spacing w:after="0" w:line="240" w:lineRule="auto"/>
    </w:pPr>
  </w:style>
  <w:style w:type="character" w:styleId="CommentReference">
    <w:name w:val="annotation reference"/>
    <w:basedOn w:val="DefaultParagraphFont"/>
    <w:uiPriority w:val="99"/>
    <w:semiHidden/>
    <w:unhideWhenUsed/>
    <w:rsid w:val="005B5C33"/>
    <w:rPr>
      <w:sz w:val="16"/>
      <w:szCs w:val="16"/>
    </w:rPr>
  </w:style>
  <w:style w:type="paragraph" w:styleId="CommentText">
    <w:name w:val="annotation text"/>
    <w:basedOn w:val="Normal"/>
    <w:link w:val="CommentTextChar"/>
    <w:uiPriority w:val="99"/>
    <w:semiHidden/>
    <w:unhideWhenUsed/>
    <w:rsid w:val="005B5C33"/>
    <w:pPr>
      <w:spacing w:line="240" w:lineRule="auto"/>
    </w:pPr>
    <w:rPr>
      <w:sz w:val="20"/>
      <w:szCs w:val="20"/>
    </w:rPr>
  </w:style>
  <w:style w:type="character" w:customStyle="1" w:styleId="CommentTextChar">
    <w:name w:val="Comment Text Char"/>
    <w:basedOn w:val="DefaultParagraphFont"/>
    <w:link w:val="CommentText"/>
    <w:uiPriority w:val="99"/>
    <w:semiHidden/>
    <w:rsid w:val="005B5C33"/>
    <w:rPr>
      <w:sz w:val="20"/>
      <w:szCs w:val="20"/>
    </w:rPr>
  </w:style>
  <w:style w:type="paragraph" w:styleId="CommentSubject">
    <w:name w:val="annotation subject"/>
    <w:basedOn w:val="CommentText"/>
    <w:next w:val="CommentText"/>
    <w:link w:val="CommentSubjectChar"/>
    <w:uiPriority w:val="99"/>
    <w:semiHidden/>
    <w:unhideWhenUsed/>
    <w:rsid w:val="005B5C33"/>
    <w:rPr>
      <w:b/>
      <w:bCs/>
    </w:rPr>
  </w:style>
  <w:style w:type="character" w:customStyle="1" w:styleId="CommentSubjectChar">
    <w:name w:val="Comment Subject Char"/>
    <w:basedOn w:val="CommentTextChar"/>
    <w:link w:val="CommentSubject"/>
    <w:uiPriority w:val="99"/>
    <w:semiHidden/>
    <w:rsid w:val="005B5C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946"/>
  </w:style>
  <w:style w:type="paragraph" w:styleId="Footer">
    <w:name w:val="footer"/>
    <w:basedOn w:val="Normal"/>
    <w:link w:val="FooterChar"/>
    <w:uiPriority w:val="99"/>
    <w:unhideWhenUsed/>
    <w:rsid w:val="00FC7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946"/>
  </w:style>
  <w:style w:type="table" w:styleId="TableGrid">
    <w:name w:val="Table Grid"/>
    <w:basedOn w:val="TableNormal"/>
    <w:uiPriority w:val="59"/>
    <w:rsid w:val="00FF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F5"/>
    <w:rPr>
      <w:rFonts w:ascii="Tahoma" w:hAnsi="Tahoma" w:cs="Tahoma"/>
      <w:sz w:val="16"/>
      <w:szCs w:val="16"/>
    </w:rPr>
  </w:style>
  <w:style w:type="paragraph" w:styleId="NoSpacing">
    <w:name w:val="No Spacing"/>
    <w:uiPriority w:val="1"/>
    <w:qFormat/>
    <w:rsid w:val="00233BF5"/>
    <w:pPr>
      <w:spacing w:after="0" w:line="240" w:lineRule="auto"/>
    </w:pPr>
  </w:style>
  <w:style w:type="character" w:styleId="CommentReference">
    <w:name w:val="annotation reference"/>
    <w:basedOn w:val="DefaultParagraphFont"/>
    <w:uiPriority w:val="99"/>
    <w:semiHidden/>
    <w:unhideWhenUsed/>
    <w:rsid w:val="005B5C33"/>
    <w:rPr>
      <w:sz w:val="16"/>
      <w:szCs w:val="16"/>
    </w:rPr>
  </w:style>
  <w:style w:type="paragraph" w:styleId="CommentText">
    <w:name w:val="annotation text"/>
    <w:basedOn w:val="Normal"/>
    <w:link w:val="CommentTextChar"/>
    <w:uiPriority w:val="99"/>
    <w:semiHidden/>
    <w:unhideWhenUsed/>
    <w:rsid w:val="005B5C33"/>
    <w:pPr>
      <w:spacing w:line="240" w:lineRule="auto"/>
    </w:pPr>
    <w:rPr>
      <w:sz w:val="20"/>
      <w:szCs w:val="20"/>
    </w:rPr>
  </w:style>
  <w:style w:type="character" w:customStyle="1" w:styleId="CommentTextChar">
    <w:name w:val="Comment Text Char"/>
    <w:basedOn w:val="DefaultParagraphFont"/>
    <w:link w:val="CommentText"/>
    <w:uiPriority w:val="99"/>
    <w:semiHidden/>
    <w:rsid w:val="005B5C33"/>
    <w:rPr>
      <w:sz w:val="20"/>
      <w:szCs w:val="20"/>
    </w:rPr>
  </w:style>
  <w:style w:type="paragraph" w:styleId="CommentSubject">
    <w:name w:val="annotation subject"/>
    <w:basedOn w:val="CommentText"/>
    <w:next w:val="CommentText"/>
    <w:link w:val="CommentSubjectChar"/>
    <w:uiPriority w:val="99"/>
    <w:semiHidden/>
    <w:unhideWhenUsed/>
    <w:rsid w:val="005B5C33"/>
    <w:rPr>
      <w:b/>
      <w:bCs/>
    </w:rPr>
  </w:style>
  <w:style w:type="character" w:customStyle="1" w:styleId="CommentSubjectChar">
    <w:name w:val="Comment Subject Char"/>
    <w:basedOn w:val="CommentTextChar"/>
    <w:link w:val="CommentSubject"/>
    <w:uiPriority w:val="99"/>
    <w:semiHidden/>
    <w:rsid w:val="005B5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A365-660E-46EB-9C1A-0A5624CE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Kerrigan</dc:creator>
  <cp:lastModifiedBy>Marie Kerrigan</cp:lastModifiedBy>
  <cp:revision>19</cp:revision>
  <cp:lastPrinted>2014-12-19T08:27:00Z</cp:lastPrinted>
  <dcterms:created xsi:type="dcterms:W3CDTF">2014-12-19T08:20:00Z</dcterms:created>
  <dcterms:modified xsi:type="dcterms:W3CDTF">2015-02-06T13:35:00Z</dcterms:modified>
</cp:coreProperties>
</file>